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36C" w:rsidRPr="00521284" w:rsidRDefault="0094336C" w:rsidP="0094336C">
      <w:pPr>
        <w:spacing w:after="0"/>
        <w:ind w:firstLine="708"/>
        <w:jc w:val="both"/>
        <w:rPr>
          <w:rFonts w:ascii="Times New Roman" w:eastAsia="Times New Roman" w:hAnsi="Times New Roman" w:cs="Times New Roman"/>
          <w:b/>
          <w:color w:val="000000"/>
          <w:lang w:val="kk-KZ" w:eastAsia="ru-RU"/>
        </w:rPr>
      </w:pPr>
      <w:r w:rsidRPr="00521284">
        <w:rPr>
          <w:rFonts w:ascii="Times New Roman" w:eastAsia="Times New Roman" w:hAnsi="Times New Roman" w:cs="Times New Roman"/>
          <w:b/>
          <w:color w:val="000000"/>
          <w:lang w:val="kk-KZ" w:eastAsia="ru-RU"/>
        </w:rPr>
        <w:t>Мектептің психологиялық қызметінің мәселесі: «</w:t>
      </w:r>
      <w:r w:rsidRPr="00521284">
        <w:rPr>
          <w:rFonts w:ascii="Times New Roman" w:eastAsia="Times New Roman" w:hAnsi="Times New Roman" w:cs="Times New Roman"/>
          <w:color w:val="000000"/>
          <w:lang w:val="kk-KZ" w:eastAsia="ru-RU"/>
        </w:rPr>
        <w:t>Ата-аналардың, оқушылардың, мұғалімдердің психологиялық құзыреттілігін дамыту қазіргі білім берудегі оқу–тәрбие процесінің тиімділігін арттырудың негізі ретінде».</w:t>
      </w:r>
      <w:r w:rsidRPr="00521284">
        <w:rPr>
          <w:rFonts w:ascii="Times New Roman" w:eastAsia="Times New Roman" w:hAnsi="Times New Roman" w:cs="Times New Roman"/>
          <w:lang w:val="kk-KZ" w:eastAsia="ru-RU"/>
        </w:rPr>
        <w:t xml:space="preserve"> Ерекше білім алатын оқушыларды даму мүмкіншілігін ескере отырып, ортаға бейімдеу.</w:t>
      </w:r>
    </w:p>
    <w:p w:rsidR="0094336C" w:rsidRPr="00521284" w:rsidRDefault="0094336C" w:rsidP="0094336C">
      <w:pPr>
        <w:spacing w:after="0"/>
        <w:ind w:firstLine="708"/>
        <w:jc w:val="both"/>
        <w:rPr>
          <w:rFonts w:ascii="Times New Roman" w:eastAsia="Times New Roman" w:hAnsi="Times New Roman" w:cs="Times New Roman"/>
          <w:lang w:val="kk-KZ" w:eastAsia="ru-RU"/>
        </w:rPr>
      </w:pPr>
      <w:r w:rsidRPr="00521284">
        <w:rPr>
          <w:rFonts w:ascii="Times New Roman" w:eastAsia="Times New Roman" w:hAnsi="Times New Roman" w:cs="Times New Roman"/>
          <w:b/>
          <w:bCs/>
          <w:iCs/>
          <w:lang w:val="kk-KZ" w:eastAsia="ru-RU"/>
        </w:rPr>
        <w:t xml:space="preserve">Мектептің психологиялық-педагогикалық қызметінің мақсаты: </w:t>
      </w:r>
      <w:r w:rsidRPr="00521284">
        <w:rPr>
          <w:rFonts w:ascii="Times New Roman" w:eastAsia="Times New Roman" w:hAnsi="Times New Roman" w:cs="Times New Roman"/>
          <w:lang w:val="kk-KZ" w:eastAsia="ru-RU"/>
        </w:rPr>
        <w:t>оқушылардың психологиялық денсаулығын сақтау, қолайлы әлеуметтік-психологиялық жағдай жасау және білім беру үдерісіне қатысушыларға психологиялық қолдау көрсету.</w:t>
      </w:r>
    </w:p>
    <w:p w:rsidR="0094336C" w:rsidRPr="00521284" w:rsidRDefault="0094336C" w:rsidP="0094336C">
      <w:pPr>
        <w:spacing w:after="0"/>
        <w:jc w:val="both"/>
        <w:rPr>
          <w:rFonts w:ascii="Times New Roman" w:eastAsia="Times New Roman" w:hAnsi="Times New Roman" w:cs="Times New Roman"/>
          <w:b/>
          <w:lang w:val="kk-KZ" w:eastAsia="ru-RU"/>
        </w:rPr>
      </w:pPr>
      <w:r w:rsidRPr="00521284">
        <w:rPr>
          <w:rFonts w:ascii="Times New Roman" w:eastAsia="Times New Roman" w:hAnsi="Times New Roman" w:cs="Times New Roman"/>
          <w:b/>
          <w:lang w:val="kk-KZ" w:eastAsia="ru-RU"/>
        </w:rPr>
        <w:t>Міндеті:</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1.Оқушының жеке психологиялық ерекшеліктерін айқындау.</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2.Психологиялық күйі, балалардың психикалық денсаулығын қорғау.</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3.Оқушылар бойындағы танымдық қызығушылығын арттыру.</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4.Оқушылардың өзін-өзі анықтауында, мамандық таңдау барысында бағыт-бағдар беру.</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5.Оқушылардың қалыптасу барысында психологиялық сүйемелдеу.</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6.Ата-аналар мен мұғалімдерге психологиялық проблемаларды шешуде кеңес беру т.б.</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7. Оқушылардың  шығармашылық  қабілеттерін айқындау,дамыту.</w:t>
      </w:r>
    </w:p>
    <w:p w:rsidR="0094336C" w:rsidRPr="00521284" w:rsidRDefault="0094336C" w:rsidP="0094336C">
      <w:pPr>
        <w:spacing w:after="0"/>
        <w:ind w:right="-81"/>
        <w:jc w:val="both"/>
        <w:rPr>
          <w:rFonts w:ascii="Times New Roman" w:eastAsia="Times New Roman" w:hAnsi="Times New Roman" w:cs="Times New Roman"/>
          <w:b/>
          <w:lang w:val="kk-KZ" w:eastAsia="ru-RU"/>
        </w:rPr>
      </w:pPr>
      <w:r w:rsidRPr="00521284">
        <w:rPr>
          <w:rFonts w:ascii="Times New Roman" w:eastAsia="Times New Roman" w:hAnsi="Times New Roman" w:cs="Times New Roman"/>
          <w:b/>
          <w:lang w:val="kk-KZ" w:eastAsia="ru-RU"/>
        </w:rPr>
        <w:t>Психологиялық қызмет төмендегі бағыттар бойынша жұмыс істейді.</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1. Психологиялық диагностика.</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eastAsia="ru-RU"/>
        </w:rPr>
        <w:t>2</w:t>
      </w:r>
      <w:r w:rsidRPr="00521284">
        <w:rPr>
          <w:rFonts w:ascii="Times New Roman" w:eastAsia="Times New Roman" w:hAnsi="Times New Roman" w:cs="Times New Roman"/>
          <w:lang w:val="kk-KZ" w:eastAsia="ru-RU"/>
        </w:rPr>
        <w:t>. Түзету</w:t>
      </w:r>
      <w:r w:rsidRPr="00521284">
        <w:rPr>
          <w:rFonts w:ascii="Times New Roman" w:eastAsia="Times New Roman" w:hAnsi="Times New Roman" w:cs="Times New Roman"/>
          <w:lang w:eastAsia="ru-RU"/>
        </w:rPr>
        <w:t>-</w:t>
      </w:r>
      <w:r w:rsidRPr="00521284">
        <w:rPr>
          <w:rFonts w:ascii="Times New Roman" w:eastAsia="Times New Roman" w:hAnsi="Times New Roman" w:cs="Times New Roman"/>
          <w:lang w:val="kk-KZ" w:eastAsia="ru-RU"/>
        </w:rPr>
        <w:t>дамыту жұмыстары.</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3. Психологиялық кеңес беру.</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4. Профилактика және психологиялық ағарту.</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5. Ұйымдастыру әдістемелік жұмыс.</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6. Жыл бойынша психологиялық қызмет туралы талдамалық есептер.</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ab/>
        <w:t xml:space="preserve">Осы аталған жұмыстарды атқару үшін психологиялық қызмет өз кезеңінде оқушылармен, ата-аналармен, педагтермен жұмыс барысында төмендегідей әдістемелерді қолданып келеді. </w:t>
      </w:r>
    </w:p>
    <w:p w:rsidR="0094336C" w:rsidRPr="00521284" w:rsidRDefault="0094336C" w:rsidP="0094336C">
      <w:pPr>
        <w:spacing w:after="0"/>
        <w:ind w:right="-81"/>
        <w:jc w:val="both"/>
        <w:rPr>
          <w:rFonts w:ascii="Times New Roman" w:eastAsia="Times New Roman" w:hAnsi="Times New Roman" w:cs="Times New Roman"/>
          <w:u w:val="single"/>
          <w:lang w:val="kk-KZ" w:eastAsia="ru-RU"/>
        </w:rPr>
      </w:pPr>
      <w:r w:rsidRPr="00521284">
        <w:rPr>
          <w:rFonts w:ascii="Times New Roman" w:eastAsia="Times New Roman" w:hAnsi="Times New Roman" w:cs="Times New Roman"/>
          <w:b/>
          <w:lang w:val="kk-KZ" w:eastAsia="ru-RU"/>
        </w:rPr>
        <w:t>Әдістер:</w:t>
      </w:r>
    </w:p>
    <w:p w:rsidR="0094336C" w:rsidRPr="00521284" w:rsidRDefault="0094336C" w:rsidP="0094336C">
      <w:pPr>
        <w:spacing w:after="0"/>
        <w:ind w:right="-81"/>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1.Психодиагностикалық әдістер: 1,5,10 сынып оқушыларының бейімделу кезеңінің айқындау мақсатында алынатын сауалнамалар, </w:t>
      </w:r>
      <w:r w:rsidRPr="00521284">
        <w:rPr>
          <w:rFonts w:ascii="Times New Roman" w:eastAsia="Calibri" w:hAnsi="Times New Roman" w:cs="Times New Roman"/>
          <w:lang w:val="kk-KZ"/>
        </w:rPr>
        <w:t xml:space="preserve">сынып оқушыларының өзара қарым-қатынасын, сыныптағы ахуалын зерттеуге арналған сауалнамалар, оқушылардың бойындағы мазасыздық, стресс, депрессия, агрессия түрлерін анықтауға арналған түрлі сауалнамалар, мамандықты анықтауға арналған әдістемелер, темпераментін анықтау, психомотрикасын дамытуға арналған жаттығулар жүргізілді. </w:t>
      </w:r>
      <w:r w:rsidRPr="00521284">
        <w:rPr>
          <w:rFonts w:ascii="Times New Roman" w:eastAsia="Times New Roman" w:hAnsi="Times New Roman" w:cs="Times New Roman"/>
          <w:lang w:val="kk-KZ" w:eastAsia="ru-RU"/>
        </w:rPr>
        <w:t xml:space="preserve">Танымдық үрдістерін айқындау, дамыту жаттығулары, жобалау әдістемелері орындалды. </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2. Психологиялық тренинг әдістері: әртүрлі мәселелерді талдау; талқылау; нақты жағдайларға қатысты талдау әдістері; аутогендік жаттығулар, эбру, арт терапия элменттері, құм терапиясы, ертегі терапиясы т.б. </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3. Жеке және топтық, сынып арасында, ата-аналармен, педагогтармен, сауалнама негізінде, әртүрлі мәселелер бойынша жүгінуіне қарай кеңес берілді.</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4. Оқушыларға жоспарға сәйкес алдын-алу жұмыстары Ата-аналармен, педагогтармен жиналыстар, жұмыс барысында мета карталары, маска техникалары қолданылды. </w:t>
      </w:r>
    </w:p>
    <w:p w:rsidR="0094336C" w:rsidRPr="00521284" w:rsidRDefault="0094336C" w:rsidP="0094336C">
      <w:pPr>
        <w:spacing w:after="0"/>
        <w:ind w:right="-81"/>
        <w:jc w:val="both"/>
        <w:rPr>
          <w:rFonts w:ascii="Times New Roman" w:eastAsia="Times New Roman" w:hAnsi="Times New Roman" w:cs="Times New Roman"/>
          <w:b/>
          <w:lang w:val="kk-KZ" w:eastAsia="ru-RU"/>
        </w:rPr>
      </w:pPr>
      <w:r w:rsidRPr="00521284">
        <w:rPr>
          <w:rFonts w:ascii="Times New Roman" w:eastAsia="Times New Roman" w:hAnsi="Times New Roman" w:cs="Times New Roman"/>
          <w:b/>
          <w:lang w:val="kk-KZ" w:eastAsia="ru-RU"/>
        </w:rPr>
        <w:t>Зерттеу нәтижелері</w:t>
      </w:r>
    </w:p>
    <w:p w:rsidR="0094336C" w:rsidRPr="00521284" w:rsidRDefault="0094336C" w:rsidP="0094336C">
      <w:pPr>
        <w:tabs>
          <w:tab w:val="left" w:pos="426"/>
        </w:tabs>
        <w:spacing w:after="0"/>
        <w:ind w:right="-81" w:hanging="567"/>
        <w:jc w:val="both"/>
        <w:rPr>
          <w:rFonts w:ascii="Times New Roman" w:eastAsia="Calibri" w:hAnsi="Times New Roman" w:cs="Times New Roman"/>
          <w:lang w:val="kk-KZ"/>
        </w:rPr>
      </w:pPr>
      <w:r w:rsidRPr="00521284">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Қыркүйек айында  ерекше білім алатын және үйден оқытылатын оқушылардың тізімі жасалып, әр оқушыға жеке жоспар құрылды.</w:t>
      </w:r>
    </w:p>
    <w:p w:rsidR="0094336C" w:rsidRPr="00521284" w:rsidRDefault="0094336C" w:rsidP="0094336C">
      <w:pPr>
        <w:tabs>
          <w:tab w:val="left" w:pos="426"/>
        </w:tabs>
        <w:spacing w:after="0"/>
        <w:ind w:right="-81" w:hanging="567"/>
        <w:jc w:val="both"/>
        <w:rPr>
          <w:rFonts w:ascii="Times New Roman" w:eastAsia="Calibri" w:hAnsi="Times New Roman" w:cs="Times New Roman"/>
          <w:lang w:val="kk-KZ"/>
        </w:rPr>
      </w:pPr>
    </w:p>
    <w:tbl>
      <w:tblPr>
        <w:tblStyle w:val="a3"/>
        <w:tblW w:w="0" w:type="auto"/>
        <w:tblLook w:val="04A0" w:firstRow="1" w:lastRow="0" w:firstColumn="1" w:lastColumn="0" w:noHBand="0" w:noVBand="1"/>
      </w:tblPr>
      <w:tblGrid>
        <w:gridCol w:w="1557"/>
        <w:gridCol w:w="1250"/>
        <w:gridCol w:w="1843"/>
        <w:gridCol w:w="992"/>
        <w:gridCol w:w="2048"/>
        <w:gridCol w:w="1212"/>
      </w:tblGrid>
      <w:tr w:rsidR="0094336C" w:rsidRPr="00521284" w:rsidTr="004A002C">
        <w:tc>
          <w:tcPr>
            <w:tcW w:w="2807" w:type="dxa"/>
            <w:gridSpan w:val="2"/>
          </w:tcPr>
          <w:p w:rsidR="0094336C" w:rsidRPr="00521284" w:rsidRDefault="0094336C" w:rsidP="004A002C">
            <w:pPr>
              <w:jc w:val="both"/>
              <w:rPr>
                <w:b/>
                <w:sz w:val="22"/>
                <w:szCs w:val="22"/>
              </w:rPr>
            </w:pPr>
            <w:r w:rsidRPr="00521284">
              <w:rPr>
                <w:b/>
                <w:sz w:val="22"/>
                <w:szCs w:val="22"/>
                <w:lang w:val="en-US"/>
              </w:rPr>
              <w:t>20</w:t>
            </w:r>
            <w:r w:rsidRPr="00521284">
              <w:rPr>
                <w:b/>
                <w:sz w:val="22"/>
                <w:szCs w:val="22"/>
              </w:rPr>
              <w:t>20</w:t>
            </w:r>
            <w:r w:rsidRPr="00521284">
              <w:rPr>
                <w:b/>
                <w:sz w:val="22"/>
                <w:szCs w:val="22"/>
                <w:lang w:val="en-US"/>
              </w:rPr>
              <w:t>-202</w:t>
            </w:r>
            <w:r w:rsidRPr="00521284">
              <w:rPr>
                <w:b/>
                <w:sz w:val="22"/>
                <w:szCs w:val="22"/>
              </w:rPr>
              <w:t>1</w:t>
            </w:r>
          </w:p>
        </w:tc>
        <w:tc>
          <w:tcPr>
            <w:tcW w:w="2835" w:type="dxa"/>
            <w:gridSpan w:val="2"/>
          </w:tcPr>
          <w:p w:rsidR="0094336C" w:rsidRPr="00521284" w:rsidRDefault="0094336C" w:rsidP="004A002C">
            <w:pPr>
              <w:jc w:val="both"/>
              <w:rPr>
                <w:b/>
                <w:sz w:val="22"/>
                <w:szCs w:val="22"/>
                <w:lang w:val="kk-KZ"/>
              </w:rPr>
            </w:pPr>
            <w:r w:rsidRPr="00521284">
              <w:rPr>
                <w:b/>
                <w:sz w:val="22"/>
                <w:szCs w:val="22"/>
                <w:lang w:val="kk-KZ"/>
              </w:rPr>
              <w:t>2021-2022</w:t>
            </w:r>
          </w:p>
        </w:tc>
        <w:tc>
          <w:tcPr>
            <w:tcW w:w="3260" w:type="dxa"/>
            <w:gridSpan w:val="2"/>
          </w:tcPr>
          <w:p w:rsidR="0094336C" w:rsidRPr="00521284" w:rsidRDefault="0094336C" w:rsidP="004A002C">
            <w:pPr>
              <w:jc w:val="both"/>
              <w:rPr>
                <w:b/>
                <w:sz w:val="22"/>
                <w:szCs w:val="22"/>
                <w:lang w:val="kk-KZ"/>
              </w:rPr>
            </w:pPr>
            <w:r w:rsidRPr="00521284">
              <w:rPr>
                <w:b/>
                <w:sz w:val="22"/>
                <w:szCs w:val="22"/>
                <w:lang w:val="en-US"/>
              </w:rPr>
              <w:t>20</w:t>
            </w:r>
            <w:r w:rsidRPr="00521284">
              <w:rPr>
                <w:b/>
                <w:sz w:val="22"/>
                <w:szCs w:val="22"/>
              </w:rPr>
              <w:t>2</w:t>
            </w:r>
            <w:r w:rsidRPr="00521284">
              <w:rPr>
                <w:b/>
                <w:sz w:val="22"/>
                <w:szCs w:val="22"/>
                <w:lang w:val="kk-KZ"/>
              </w:rPr>
              <w:t>2</w:t>
            </w:r>
            <w:r w:rsidRPr="00521284">
              <w:rPr>
                <w:b/>
                <w:sz w:val="22"/>
                <w:szCs w:val="22"/>
                <w:lang w:val="en-US"/>
              </w:rPr>
              <w:t>-202</w:t>
            </w:r>
            <w:r w:rsidRPr="00521284">
              <w:rPr>
                <w:b/>
                <w:sz w:val="22"/>
                <w:szCs w:val="22"/>
                <w:lang w:val="kk-KZ"/>
              </w:rPr>
              <w:t>3</w:t>
            </w:r>
          </w:p>
        </w:tc>
      </w:tr>
      <w:tr w:rsidR="0094336C" w:rsidRPr="00521284" w:rsidTr="004A002C">
        <w:trPr>
          <w:trHeight w:val="1238"/>
        </w:trPr>
        <w:tc>
          <w:tcPr>
            <w:tcW w:w="1557" w:type="dxa"/>
          </w:tcPr>
          <w:p w:rsidR="0094336C" w:rsidRPr="00521284" w:rsidRDefault="0094336C" w:rsidP="004A002C">
            <w:pPr>
              <w:jc w:val="both"/>
              <w:rPr>
                <w:sz w:val="22"/>
                <w:szCs w:val="22"/>
                <w:lang w:val="kk-KZ"/>
              </w:rPr>
            </w:pPr>
            <w:r w:rsidRPr="00521284">
              <w:rPr>
                <w:sz w:val="22"/>
                <w:szCs w:val="22"/>
                <w:lang w:val="kk-KZ"/>
              </w:rPr>
              <w:t>Ерекше білім алатын</w:t>
            </w:r>
          </w:p>
          <w:p w:rsidR="0094336C" w:rsidRPr="00521284" w:rsidRDefault="0094336C" w:rsidP="004A002C">
            <w:pPr>
              <w:jc w:val="both"/>
              <w:rPr>
                <w:sz w:val="22"/>
                <w:szCs w:val="22"/>
                <w:lang w:val="kk-KZ"/>
              </w:rPr>
            </w:pPr>
            <w:r w:rsidRPr="00521284">
              <w:rPr>
                <w:sz w:val="22"/>
                <w:szCs w:val="22"/>
                <w:lang w:val="kk-KZ"/>
              </w:rPr>
              <w:t>(инклюзия) оқушылар саны</w:t>
            </w:r>
          </w:p>
        </w:tc>
        <w:tc>
          <w:tcPr>
            <w:tcW w:w="1250" w:type="dxa"/>
          </w:tcPr>
          <w:p w:rsidR="0094336C" w:rsidRPr="00521284" w:rsidRDefault="0094336C" w:rsidP="004A002C">
            <w:pPr>
              <w:jc w:val="both"/>
              <w:rPr>
                <w:sz w:val="22"/>
                <w:szCs w:val="22"/>
              </w:rPr>
            </w:pPr>
            <w:r w:rsidRPr="00521284">
              <w:rPr>
                <w:sz w:val="22"/>
                <w:szCs w:val="22"/>
              </w:rPr>
              <w:t>10</w:t>
            </w:r>
          </w:p>
        </w:tc>
        <w:tc>
          <w:tcPr>
            <w:tcW w:w="1843" w:type="dxa"/>
          </w:tcPr>
          <w:p w:rsidR="0094336C" w:rsidRPr="00521284" w:rsidRDefault="0094336C" w:rsidP="004A002C">
            <w:pPr>
              <w:jc w:val="both"/>
              <w:rPr>
                <w:sz w:val="22"/>
                <w:szCs w:val="22"/>
                <w:lang w:val="kk-KZ"/>
              </w:rPr>
            </w:pPr>
            <w:r w:rsidRPr="00521284">
              <w:rPr>
                <w:sz w:val="22"/>
                <w:szCs w:val="22"/>
                <w:lang w:val="kk-KZ"/>
              </w:rPr>
              <w:t>Ерекше білім алатын</w:t>
            </w:r>
          </w:p>
          <w:p w:rsidR="0094336C" w:rsidRPr="00521284" w:rsidRDefault="0094336C" w:rsidP="004A002C">
            <w:pPr>
              <w:jc w:val="both"/>
              <w:rPr>
                <w:sz w:val="22"/>
                <w:szCs w:val="22"/>
                <w:lang w:val="kk-KZ"/>
              </w:rPr>
            </w:pPr>
            <w:r w:rsidRPr="00521284">
              <w:rPr>
                <w:sz w:val="22"/>
                <w:szCs w:val="22"/>
                <w:lang w:val="kk-KZ"/>
              </w:rPr>
              <w:t>(инклюзия) оқушылар саны</w:t>
            </w:r>
          </w:p>
        </w:tc>
        <w:tc>
          <w:tcPr>
            <w:tcW w:w="992" w:type="dxa"/>
          </w:tcPr>
          <w:p w:rsidR="0094336C" w:rsidRPr="00521284" w:rsidRDefault="0094336C" w:rsidP="004A002C">
            <w:pPr>
              <w:jc w:val="both"/>
              <w:rPr>
                <w:sz w:val="22"/>
                <w:szCs w:val="22"/>
                <w:lang w:val="en-US"/>
              </w:rPr>
            </w:pPr>
            <w:r w:rsidRPr="00521284">
              <w:rPr>
                <w:sz w:val="22"/>
                <w:szCs w:val="22"/>
                <w:lang w:val="en-US"/>
              </w:rPr>
              <w:t>16</w:t>
            </w:r>
          </w:p>
        </w:tc>
        <w:tc>
          <w:tcPr>
            <w:tcW w:w="2048" w:type="dxa"/>
          </w:tcPr>
          <w:p w:rsidR="0094336C" w:rsidRPr="00521284" w:rsidRDefault="0094336C" w:rsidP="004A002C">
            <w:pPr>
              <w:jc w:val="both"/>
              <w:rPr>
                <w:sz w:val="22"/>
                <w:szCs w:val="22"/>
                <w:lang w:val="kk-KZ"/>
              </w:rPr>
            </w:pPr>
            <w:r w:rsidRPr="00521284">
              <w:rPr>
                <w:sz w:val="22"/>
                <w:szCs w:val="22"/>
                <w:lang w:val="kk-KZ"/>
              </w:rPr>
              <w:t>Ерекше білім алатын</w:t>
            </w:r>
          </w:p>
          <w:p w:rsidR="0094336C" w:rsidRPr="00521284" w:rsidRDefault="0094336C" w:rsidP="004A002C">
            <w:pPr>
              <w:jc w:val="both"/>
              <w:rPr>
                <w:sz w:val="22"/>
                <w:szCs w:val="22"/>
                <w:lang w:val="kk-KZ"/>
              </w:rPr>
            </w:pPr>
            <w:r w:rsidRPr="00521284">
              <w:rPr>
                <w:sz w:val="22"/>
                <w:szCs w:val="22"/>
                <w:lang w:val="kk-KZ"/>
              </w:rPr>
              <w:t>(инклюзия) оқушылар саны</w:t>
            </w:r>
          </w:p>
        </w:tc>
        <w:tc>
          <w:tcPr>
            <w:tcW w:w="1212" w:type="dxa"/>
          </w:tcPr>
          <w:p w:rsidR="0094336C" w:rsidRPr="00521284" w:rsidRDefault="0094336C" w:rsidP="004A002C">
            <w:pPr>
              <w:jc w:val="both"/>
              <w:rPr>
                <w:sz w:val="22"/>
                <w:szCs w:val="22"/>
                <w:lang w:val="kk-KZ"/>
              </w:rPr>
            </w:pPr>
            <w:r w:rsidRPr="00521284">
              <w:rPr>
                <w:sz w:val="22"/>
                <w:szCs w:val="22"/>
                <w:lang w:val="kk-KZ"/>
              </w:rPr>
              <w:t>20</w:t>
            </w:r>
          </w:p>
        </w:tc>
      </w:tr>
      <w:tr w:rsidR="0094336C" w:rsidRPr="00521284" w:rsidTr="004A002C">
        <w:trPr>
          <w:trHeight w:val="1229"/>
        </w:trPr>
        <w:tc>
          <w:tcPr>
            <w:tcW w:w="1557" w:type="dxa"/>
          </w:tcPr>
          <w:p w:rsidR="0094336C" w:rsidRPr="00521284" w:rsidRDefault="0094336C" w:rsidP="004A002C">
            <w:pPr>
              <w:jc w:val="both"/>
              <w:rPr>
                <w:sz w:val="22"/>
                <w:szCs w:val="22"/>
                <w:lang w:val="kk-KZ"/>
              </w:rPr>
            </w:pPr>
            <w:r w:rsidRPr="00521284">
              <w:rPr>
                <w:sz w:val="22"/>
                <w:szCs w:val="22"/>
                <w:lang w:val="kk-KZ"/>
              </w:rPr>
              <w:lastRenderedPageBreak/>
              <w:t>Үйден оқитын оқушылар саны</w:t>
            </w:r>
          </w:p>
        </w:tc>
        <w:tc>
          <w:tcPr>
            <w:tcW w:w="1250" w:type="dxa"/>
          </w:tcPr>
          <w:p w:rsidR="0094336C" w:rsidRPr="00521284" w:rsidRDefault="0094336C" w:rsidP="004A002C">
            <w:pPr>
              <w:jc w:val="both"/>
              <w:rPr>
                <w:sz w:val="22"/>
                <w:szCs w:val="22"/>
              </w:rPr>
            </w:pPr>
            <w:r w:rsidRPr="00521284">
              <w:rPr>
                <w:sz w:val="22"/>
                <w:szCs w:val="22"/>
              </w:rPr>
              <w:t>2</w:t>
            </w:r>
          </w:p>
        </w:tc>
        <w:tc>
          <w:tcPr>
            <w:tcW w:w="1843" w:type="dxa"/>
          </w:tcPr>
          <w:p w:rsidR="0094336C" w:rsidRPr="00521284" w:rsidRDefault="0094336C" w:rsidP="004A002C">
            <w:pPr>
              <w:jc w:val="both"/>
              <w:rPr>
                <w:sz w:val="22"/>
                <w:szCs w:val="22"/>
                <w:lang w:val="kk-KZ"/>
              </w:rPr>
            </w:pPr>
            <w:r w:rsidRPr="00521284">
              <w:rPr>
                <w:sz w:val="22"/>
                <w:szCs w:val="22"/>
                <w:lang w:val="kk-KZ"/>
              </w:rPr>
              <w:t>Үйден оқитын оқушылар саны</w:t>
            </w:r>
          </w:p>
        </w:tc>
        <w:tc>
          <w:tcPr>
            <w:tcW w:w="992" w:type="dxa"/>
          </w:tcPr>
          <w:p w:rsidR="0094336C" w:rsidRPr="00521284" w:rsidRDefault="0094336C" w:rsidP="004A002C">
            <w:pPr>
              <w:jc w:val="both"/>
              <w:rPr>
                <w:sz w:val="22"/>
                <w:szCs w:val="22"/>
              </w:rPr>
            </w:pPr>
            <w:r w:rsidRPr="00521284">
              <w:rPr>
                <w:sz w:val="22"/>
                <w:szCs w:val="22"/>
              </w:rPr>
              <w:t>5</w:t>
            </w:r>
          </w:p>
        </w:tc>
        <w:tc>
          <w:tcPr>
            <w:tcW w:w="2048" w:type="dxa"/>
          </w:tcPr>
          <w:p w:rsidR="0094336C" w:rsidRPr="00521284" w:rsidRDefault="0094336C" w:rsidP="004A002C">
            <w:pPr>
              <w:jc w:val="both"/>
              <w:rPr>
                <w:sz w:val="22"/>
                <w:szCs w:val="22"/>
              </w:rPr>
            </w:pPr>
            <w:r w:rsidRPr="00521284">
              <w:rPr>
                <w:sz w:val="22"/>
                <w:szCs w:val="22"/>
                <w:lang w:val="kk-KZ"/>
              </w:rPr>
              <w:t>Үйден оқитын оқушылар саны</w:t>
            </w:r>
          </w:p>
        </w:tc>
        <w:tc>
          <w:tcPr>
            <w:tcW w:w="1212" w:type="dxa"/>
          </w:tcPr>
          <w:p w:rsidR="0094336C" w:rsidRPr="00521284" w:rsidRDefault="0094336C" w:rsidP="004A002C">
            <w:pPr>
              <w:jc w:val="both"/>
              <w:rPr>
                <w:sz w:val="22"/>
                <w:szCs w:val="22"/>
                <w:lang w:val="kk-KZ"/>
              </w:rPr>
            </w:pPr>
            <w:r w:rsidRPr="00521284">
              <w:rPr>
                <w:sz w:val="22"/>
                <w:szCs w:val="22"/>
                <w:lang w:val="kk-KZ"/>
              </w:rPr>
              <w:t>4</w:t>
            </w:r>
          </w:p>
        </w:tc>
      </w:tr>
    </w:tbl>
    <w:p w:rsidR="0094336C" w:rsidRPr="00521284" w:rsidRDefault="0094336C" w:rsidP="0094336C">
      <w:pPr>
        <w:spacing w:after="0" w:line="240" w:lineRule="auto"/>
        <w:jc w:val="both"/>
        <w:rPr>
          <w:rFonts w:ascii="Times New Roman" w:eastAsia="Calibri" w:hAnsi="Times New Roman" w:cs="Times New Roman"/>
          <w:lang w:val="kk-KZ"/>
        </w:rPr>
      </w:pPr>
      <w:r w:rsidRPr="00521284">
        <w:rPr>
          <w:rFonts w:ascii="Times New Roman" w:eastAsia="Calibri" w:hAnsi="Times New Roman" w:cs="Times New Roman"/>
          <w:lang w:val="kk-KZ"/>
        </w:rPr>
        <w:br/>
        <w:t xml:space="preserve">Мектепішілік тізімде, тәуекел топ оқушыларының тізімі жасалды. </w:t>
      </w:r>
    </w:p>
    <w:p w:rsidR="0094336C" w:rsidRPr="00521284" w:rsidRDefault="0094336C" w:rsidP="0094336C">
      <w:pPr>
        <w:spacing w:after="0" w:line="240" w:lineRule="auto"/>
        <w:jc w:val="both"/>
        <w:rPr>
          <w:rFonts w:ascii="Times New Roman" w:eastAsia="Calibri" w:hAnsi="Times New Roman" w:cs="Times New Roman"/>
          <w:lang w:val="kk-KZ"/>
        </w:rPr>
      </w:pPr>
    </w:p>
    <w:tbl>
      <w:tblPr>
        <w:tblStyle w:val="a3"/>
        <w:tblW w:w="9498" w:type="dxa"/>
        <w:tblInd w:w="-34" w:type="dxa"/>
        <w:tblLayout w:type="fixed"/>
        <w:tblLook w:val="04A0" w:firstRow="1" w:lastRow="0" w:firstColumn="1" w:lastColumn="0" w:noHBand="0" w:noVBand="1"/>
      </w:tblPr>
      <w:tblGrid>
        <w:gridCol w:w="851"/>
        <w:gridCol w:w="992"/>
        <w:gridCol w:w="851"/>
        <w:gridCol w:w="992"/>
        <w:gridCol w:w="992"/>
        <w:gridCol w:w="851"/>
        <w:gridCol w:w="992"/>
        <w:gridCol w:w="992"/>
        <w:gridCol w:w="993"/>
        <w:gridCol w:w="992"/>
      </w:tblGrid>
      <w:tr w:rsidR="0094336C" w:rsidRPr="00521284" w:rsidTr="004A002C">
        <w:tc>
          <w:tcPr>
            <w:tcW w:w="851" w:type="dxa"/>
            <w:vMerge w:val="restart"/>
          </w:tcPr>
          <w:p w:rsidR="0094336C" w:rsidRPr="00521284" w:rsidRDefault="0094336C" w:rsidP="004A002C">
            <w:pPr>
              <w:jc w:val="both"/>
              <w:rPr>
                <w:sz w:val="22"/>
                <w:szCs w:val="22"/>
              </w:rPr>
            </w:pPr>
            <w:proofErr w:type="spellStart"/>
            <w:r w:rsidRPr="00521284">
              <w:rPr>
                <w:sz w:val="22"/>
                <w:szCs w:val="22"/>
              </w:rPr>
              <w:t>Жылы</w:t>
            </w:r>
            <w:proofErr w:type="spellEnd"/>
          </w:p>
        </w:tc>
        <w:tc>
          <w:tcPr>
            <w:tcW w:w="2835" w:type="dxa"/>
            <w:gridSpan w:val="3"/>
          </w:tcPr>
          <w:p w:rsidR="0094336C" w:rsidRPr="00521284" w:rsidRDefault="0094336C" w:rsidP="004A002C">
            <w:pPr>
              <w:jc w:val="both"/>
              <w:rPr>
                <w:b/>
                <w:i/>
                <w:sz w:val="22"/>
                <w:szCs w:val="22"/>
              </w:rPr>
            </w:pPr>
            <w:r w:rsidRPr="00521284">
              <w:rPr>
                <w:b/>
                <w:i/>
                <w:sz w:val="22"/>
                <w:szCs w:val="22"/>
              </w:rPr>
              <w:t>2020-2021</w:t>
            </w:r>
          </w:p>
        </w:tc>
        <w:tc>
          <w:tcPr>
            <w:tcW w:w="2835" w:type="dxa"/>
            <w:gridSpan w:val="3"/>
          </w:tcPr>
          <w:p w:rsidR="0094336C" w:rsidRPr="00521284" w:rsidRDefault="0094336C" w:rsidP="004A002C">
            <w:pPr>
              <w:jc w:val="both"/>
              <w:rPr>
                <w:b/>
                <w:i/>
                <w:sz w:val="22"/>
                <w:szCs w:val="22"/>
                <w:lang w:val="kk-KZ"/>
              </w:rPr>
            </w:pPr>
            <w:r w:rsidRPr="00521284">
              <w:rPr>
                <w:b/>
                <w:i/>
                <w:sz w:val="22"/>
                <w:szCs w:val="22"/>
                <w:lang w:val="kk-KZ"/>
              </w:rPr>
              <w:t>2021-2022</w:t>
            </w:r>
          </w:p>
        </w:tc>
        <w:tc>
          <w:tcPr>
            <w:tcW w:w="2977" w:type="dxa"/>
            <w:gridSpan w:val="3"/>
          </w:tcPr>
          <w:p w:rsidR="0094336C" w:rsidRPr="00521284" w:rsidRDefault="0094336C" w:rsidP="004A002C">
            <w:pPr>
              <w:jc w:val="both"/>
              <w:rPr>
                <w:b/>
                <w:i/>
                <w:sz w:val="22"/>
                <w:szCs w:val="22"/>
                <w:lang w:val="kk-KZ"/>
              </w:rPr>
            </w:pPr>
            <w:r w:rsidRPr="00521284">
              <w:rPr>
                <w:b/>
                <w:i/>
                <w:sz w:val="22"/>
                <w:szCs w:val="22"/>
                <w:lang w:val="kk-KZ"/>
              </w:rPr>
              <w:t>2022-2023</w:t>
            </w:r>
          </w:p>
        </w:tc>
      </w:tr>
      <w:tr w:rsidR="0094336C" w:rsidRPr="007E25C8" w:rsidTr="004A002C">
        <w:trPr>
          <w:trHeight w:val="2558"/>
        </w:trPr>
        <w:tc>
          <w:tcPr>
            <w:tcW w:w="851" w:type="dxa"/>
            <w:vMerge/>
          </w:tcPr>
          <w:p w:rsidR="0094336C" w:rsidRPr="00521284" w:rsidRDefault="0094336C" w:rsidP="004A002C">
            <w:pPr>
              <w:jc w:val="both"/>
              <w:rPr>
                <w:sz w:val="22"/>
                <w:szCs w:val="22"/>
                <w:lang w:val="kk-KZ"/>
              </w:rPr>
            </w:pPr>
          </w:p>
        </w:tc>
        <w:tc>
          <w:tcPr>
            <w:tcW w:w="992" w:type="dxa"/>
          </w:tcPr>
          <w:p w:rsidR="0094336C" w:rsidRPr="00521284" w:rsidRDefault="0094336C" w:rsidP="004A002C">
            <w:pPr>
              <w:jc w:val="both"/>
              <w:rPr>
                <w:sz w:val="22"/>
                <w:szCs w:val="22"/>
                <w:lang w:val="kk-KZ"/>
              </w:rPr>
            </w:pPr>
            <w:r w:rsidRPr="00521284">
              <w:rPr>
                <w:sz w:val="22"/>
                <w:szCs w:val="22"/>
                <w:lang w:val="kk-KZ"/>
              </w:rPr>
              <w:t>Қалалық ішкі істер бөлімінің есебінде тұрған оқушылар саны</w:t>
            </w:r>
          </w:p>
        </w:tc>
        <w:tc>
          <w:tcPr>
            <w:tcW w:w="851" w:type="dxa"/>
          </w:tcPr>
          <w:p w:rsidR="0094336C" w:rsidRPr="00521284" w:rsidRDefault="0094336C" w:rsidP="004A002C">
            <w:pPr>
              <w:jc w:val="both"/>
              <w:rPr>
                <w:sz w:val="22"/>
                <w:szCs w:val="22"/>
                <w:lang w:val="kk-KZ"/>
              </w:rPr>
            </w:pPr>
            <w:r w:rsidRPr="00521284">
              <w:rPr>
                <w:sz w:val="22"/>
                <w:szCs w:val="22"/>
                <w:lang w:val="kk-KZ"/>
              </w:rPr>
              <w:t>Мектепішілік есепте тұрған оқушылар саны</w:t>
            </w:r>
          </w:p>
        </w:tc>
        <w:tc>
          <w:tcPr>
            <w:tcW w:w="992" w:type="dxa"/>
          </w:tcPr>
          <w:p w:rsidR="0094336C" w:rsidRPr="00521284" w:rsidRDefault="0094336C" w:rsidP="004A002C">
            <w:pPr>
              <w:jc w:val="both"/>
              <w:rPr>
                <w:sz w:val="22"/>
                <w:szCs w:val="22"/>
                <w:lang w:val="kk-KZ"/>
              </w:rPr>
            </w:pPr>
            <w:r w:rsidRPr="00521284">
              <w:rPr>
                <w:sz w:val="22"/>
                <w:szCs w:val="22"/>
                <w:lang w:val="kk-KZ"/>
              </w:rPr>
              <w:t>Тәуекелтобында есебінде тұрған оқушылар саны</w:t>
            </w:r>
          </w:p>
        </w:tc>
        <w:tc>
          <w:tcPr>
            <w:tcW w:w="992" w:type="dxa"/>
          </w:tcPr>
          <w:p w:rsidR="0094336C" w:rsidRPr="00521284" w:rsidRDefault="0094336C" w:rsidP="004A002C">
            <w:pPr>
              <w:jc w:val="both"/>
              <w:rPr>
                <w:sz w:val="22"/>
                <w:szCs w:val="22"/>
                <w:lang w:val="kk-KZ"/>
              </w:rPr>
            </w:pPr>
            <w:r w:rsidRPr="00521284">
              <w:rPr>
                <w:sz w:val="22"/>
                <w:szCs w:val="22"/>
                <w:lang w:val="kk-KZ"/>
              </w:rPr>
              <w:t>Қалалық ішкі істер бөлімінің есебінде тұрған оқушылар саны</w:t>
            </w:r>
          </w:p>
        </w:tc>
        <w:tc>
          <w:tcPr>
            <w:tcW w:w="851" w:type="dxa"/>
          </w:tcPr>
          <w:p w:rsidR="0094336C" w:rsidRPr="00521284" w:rsidRDefault="0094336C" w:rsidP="004A002C">
            <w:pPr>
              <w:jc w:val="both"/>
              <w:rPr>
                <w:sz w:val="22"/>
                <w:szCs w:val="22"/>
                <w:lang w:val="kk-KZ"/>
              </w:rPr>
            </w:pPr>
            <w:r w:rsidRPr="00521284">
              <w:rPr>
                <w:sz w:val="22"/>
                <w:szCs w:val="22"/>
                <w:lang w:val="kk-KZ"/>
              </w:rPr>
              <w:t>Мектепішілік есепте тұрған оқушылар саны</w:t>
            </w:r>
          </w:p>
        </w:tc>
        <w:tc>
          <w:tcPr>
            <w:tcW w:w="992" w:type="dxa"/>
          </w:tcPr>
          <w:p w:rsidR="0094336C" w:rsidRPr="00521284" w:rsidRDefault="0094336C" w:rsidP="004A002C">
            <w:pPr>
              <w:jc w:val="both"/>
              <w:rPr>
                <w:sz w:val="22"/>
                <w:szCs w:val="22"/>
                <w:lang w:val="kk-KZ"/>
              </w:rPr>
            </w:pPr>
            <w:r w:rsidRPr="00521284">
              <w:rPr>
                <w:sz w:val="22"/>
                <w:szCs w:val="22"/>
                <w:lang w:val="kk-KZ"/>
              </w:rPr>
              <w:t>Тәуекел тобында есебінде тұрған оқушылар саны</w:t>
            </w:r>
          </w:p>
        </w:tc>
        <w:tc>
          <w:tcPr>
            <w:tcW w:w="992" w:type="dxa"/>
          </w:tcPr>
          <w:p w:rsidR="0094336C" w:rsidRPr="00521284" w:rsidRDefault="0094336C" w:rsidP="004A002C">
            <w:pPr>
              <w:jc w:val="both"/>
              <w:rPr>
                <w:sz w:val="22"/>
                <w:szCs w:val="22"/>
                <w:lang w:val="kk-KZ"/>
              </w:rPr>
            </w:pPr>
            <w:r w:rsidRPr="00521284">
              <w:rPr>
                <w:sz w:val="22"/>
                <w:szCs w:val="22"/>
                <w:lang w:val="kk-KZ"/>
              </w:rPr>
              <w:t>Қалалық ішкі істер бөлімінің есебінде тұрған оқушылар саны</w:t>
            </w:r>
          </w:p>
        </w:tc>
        <w:tc>
          <w:tcPr>
            <w:tcW w:w="993" w:type="dxa"/>
          </w:tcPr>
          <w:p w:rsidR="0094336C" w:rsidRPr="00521284" w:rsidRDefault="0094336C" w:rsidP="004A002C">
            <w:pPr>
              <w:jc w:val="both"/>
              <w:rPr>
                <w:sz w:val="22"/>
                <w:szCs w:val="22"/>
                <w:lang w:val="kk-KZ"/>
              </w:rPr>
            </w:pPr>
            <w:r w:rsidRPr="00521284">
              <w:rPr>
                <w:sz w:val="22"/>
                <w:szCs w:val="22"/>
                <w:lang w:val="kk-KZ"/>
              </w:rPr>
              <w:t>Мектепішілік есепте тұрған оқушылар саны</w:t>
            </w:r>
          </w:p>
        </w:tc>
        <w:tc>
          <w:tcPr>
            <w:tcW w:w="992" w:type="dxa"/>
          </w:tcPr>
          <w:p w:rsidR="0094336C" w:rsidRPr="00521284" w:rsidRDefault="0094336C" w:rsidP="004A002C">
            <w:pPr>
              <w:jc w:val="both"/>
              <w:rPr>
                <w:sz w:val="22"/>
                <w:szCs w:val="22"/>
                <w:lang w:val="kk-KZ"/>
              </w:rPr>
            </w:pPr>
            <w:r w:rsidRPr="00521284">
              <w:rPr>
                <w:sz w:val="22"/>
                <w:szCs w:val="22"/>
                <w:lang w:val="kk-KZ"/>
              </w:rPr>
              <w:t>Тәуекел тобында есебінде тұрған оқушылар саны</w:t>
            </w:r>
          </w:p>
        </w:tc>
      </w:tr>
      <w:tr w:rsidR="0094336C" w:rsidRPr="00521284" w:rsidTr="004A002C">
        <w:tc>
          <w:tcPr>
            <w:tcW w:w="851" w:type="dxa"/>
          </w:tcPr>
          <w:p w:rsidR="0094336C" w:rsidRPr="00521284" w:rsidRDefault="0094336C" w:rsidP="004A002C">
            <w:pPr>
              <w:jc w:val="both"/>
              <w:rPr>
                <w:sz w:val="22"/>
                <w:szCs w:val="22"/>
                <w:lang w:val="kk-KZ"/>
              </w:rPr>
            </w:pPr>
            <w:r w:rsidRPr="00521284">
              <w:rPr>
                <w:sz w:val="22"/>
                <w:szCs w:val="22"/>
                <w:lang w:val="kk-KZ"/>
              </w:rPr>
              <w:t>жылдың басы</w:t>
            </w:r>
          </w:p>
        </w:tc>
        <w:tc>
          <w:tcPr>
            <w:tcW w:w="992" w:type="dxa"/>
          </w:tcPr>
          <w:p w:rsidR="0094336C" w:rsidRPr="00521284" w:rsidRDefault="0094336C" w:rsidP="004A002C">
            <w:pPr>
              <w:jc w:val="both"/>
              <w:rPr>
                <w:sz w:val="22"/>
                <w:szCs w:val="22"/>
              </w:rPr>
            </w:pPr>
            <w:r w:rsidRPr="00521284">
              <w:rPr>
                <w:sz w:val="22"/>
                <w:szCs w:val="22"/>
              </w:rPr>
              <w:t>-</w:t>
            </w:r>
          </w:p>
        </w:tc>
        <w:tc>
          <w:tcPr>
            <w:tcW w:w="851" w:type="dxa"/>
          </w:tcPr>
          <w:p w:rsidR="0094336C" w:rsidRPr="00521284" w:rsidRDefault="0094336C" w:rsidP="004A002C">
            <w:pPr>
              <w:jc w:val="both"/>
              <w:rPr>
                <w:sz w:val="22"/>
                <w:szCs w:val="22"/>
              </w:rPr>
            </w:pPr>
            <w:r w:rsidRPr="00521284">
              <w:rPr>
                <w:sz w:val="22"/>
                <w:szCs w:val="22"/>
              </w:rPr>
              <w:t>1</w:t>
            </w:r>
          </w:p>
        </w:tc>
        <w:tc>
          <w:tcPr>
            <w:tcW w:w="992" w:type="dxa"/>
          </w:tcPr>
          <w:p w:rsidR="0094336C" w:rsidRPr="00521284" w:rsidRDefault="0094336C" w:rsidP="004A002C">
            <w:pPr>
              <w:jc w:val="both"/>
              <w:rPr>
                <w:sz w:val="22"/>
                <w:szCs w:val="22"/>
                <w:lang w:val="kk-KZ"/>
              </w:rPr>
            </w:pPr>
            <w:r w:rsidRPr="00521284">
              <w:rPr>
                <w:sz w:val="22"/>
                <w:szCs w:val="22"/>
                <w:lang w:val="kk-KZ"/>
              </w:rPr>
              <w:t>-</w:t>
            </w:r>
          </w:p>
        </w:tc>
        <w:tc>
          <w:tcPr>
            <w:tcW w:w="992" w:type="dxa"/>
          </w:tcPr>
          <w:p w:rsidR="0094336C" w:rsidRPr="00521284" w:rsidRDefault="0094336C" w:rsidP="004A002C">
            <w:pPr>
              <w:jc w:val="both"/>
              <w:rPr>
                <w:sz w:val="22"/>
                <w:szCs w:val="22"/>
                <w:lang w:val="kk-KZ"/>
              </w:rPr>
            </w:pPr>
            <w:r w:rsidRPr="00521284">
              <w:rPr>
                <w:sz w:val="22"/>
                <w:szCs w:val="22"/>
                <w:lang w:val="kk-KZ"/>
              </w:rPr>
              <w:t>1</w:t>
            </w:r>
          </w:p>
        </w:tc>
        <w:tc>
          <w:tcPr>
            <w:tcW w:w="851" w:type="dxa"/>
          </w:tcPr>
          <w:p w:rsidR="0094336C" w:rsidRPr="00521284" w:rsidRDefault="0094336C" w:rsidP="004A002C">
            <w:pPr>
              <w:jc w:val="both"/>
              <w:rPr>
                <w:sz w:val="22"/>
                <w:szCs w:val="22"/>
                <w:lang w:val="kk-KZ"/>
              </w:rPr>
            </w:pPr>
            <w:r w:rsidRPr="00521284">
              <w:rPr>
                <w:sz w:val="22"/>
                <w:szCs w:val="22"/>
                <w:lang w:val="kk-KZ"/>
              </w:rPr>
              <w:t>1</w:t>
            </w:r>
          </w:p>
        </w:tc>
        <w:tc>
          <w:tcPr>
            <w:tcW w:w="992" w:type="dxa"/>
          </w:tcPr>
          <w:p w:rsidR="0094336C" w:rsidRPr="00521284" w:rsidRDefault="0094336C" w:rsidP="004A002C">
            <w:pPr>
              <w:jc w:val="both"/>
              <w:rPr>
                <w:sz w:val="22"/>
                <w:szCs w:val="22"/>
                <w:lang w:val="kk-KZ"/>
              </w:rPr>
            </w:pPr>
            <w:r w:rsidRPr="00521284">
              <w:rPr>
                <w:sz w:val="22"/>
                <w:szCs w:val="22"/>
                <w:lang w:val="kk-KZ"/>
              </w:rPr>
              <w:t>6</w:t>
            </w:r>
          </w:p>
        </w:tc>
        <w:tc>
          <w:tcPr>
            <w:tcW w:w="992" w:type="dxa"/>
          </w:tcPr>
          <w:p w:rsidR="0094336C" w:rsidRPr="00521284" w:rsidRDefault="0094336C" w:rsidP="004A002C">
            <w:pPr>
              <w:jc w:val="both"/>
              <w:rPr>
                <w:sz w:val="22"/>
                <w:szCs w:val="22"/>
                <w:lang w:val="kk-KZ"/>
              </w:rPr>
            </w:pPr>
            <w:r w:rsidRPr="00521284">
              <w:rPr>
                <w:sz w:val="22"/>
                <w:szCs w:val="22"/>
                <w:lang w:val="kk-KZ"/>
              </w:rPr>
              <w:t>-</w:t>
            </w:r>
          </w:p>
        </w:tc>
        <w:tc>
          <w:tcPr>
            <w:tcW w:w="993" w:type="dxa"/>
          </w:tcPr>
          <w:p w:rsidR="0094336C" w:rsidRPr="00521284" w:rsidRDefault="0094336C" w:rsidP="004A002C">
            <w:pPr>
              <w:jc w:val="both"/>
              <w:rPr>
                <w:sz w:val="22"/>
                <w:szCs w:val="22"/>
                <w:lang w:val="en-US"/>
              </w:rPr>
            </w:pPr>
            <w:r w:rsidRPr="00521284">
              <w:rPr>
                <w:sz w:val="22"/>
                <w:szCs w:val="22"/>
                <w:lang w:val="en-US"/>
              </w:rPr>
              <w:t>1</w:t>
            </w:r>
          </w:p>
        </w:tc>
        <w:tc>
          <w:tcPr>
            <w:tcW w:w="992" w:type="dxa"/>
          </w:tcPr>
          <w:p w:rsidR="0094336C" w:rsidRPr="00521284" w:rsidRDefault="0094336C" w:rsidP="004A002C">
            <w:pPr>
              <w:jc w:val="both"/>
              <w:rPr>
                <w:sz w:val="22"/>
                <w:szCs w:val="22"/>
                <w:lang w:val="en-US"/>
              </w:rPr>
            </w:pPr>
            <w:r w:rsidRPr="00521284">
              <w:rPr>
                <w:sz w:val="22"/>
                <w:szCs w:val="22"/>
                <w:lang w:val="en-US"/>
              </w:rPr>
              <w:t>1</w:t>
            </w:r>
          </w:p>
        </w:tc>
      </w:tr>
      <w:tr w:rsidR="0094336C" w:rsidRPr="00521284" w:rsidTr="004A002C">
        <w:tc>
          <w:tcPr>
            <w:tcW w:w="851" w:type="dxa"/>
          </w:tcPr>
          <w:p w:rsidR="0094336C" w:rsidRPr="00521284" w:rsidRDefault="0094336C" w:rsidP="004A002C">
            <w:pPr>
              <w:jc w:val="both"/>
              <w:rPr>
                <w:sz w:val="22"/>
                <w:szCs w:val="22"/>
                <w:lang w:val="kk-KZ"/>
              </w:rPr>
            </w:pPr>
            <w:r w:rsidRPr="00521284">
              <w:rPr>
                <w:sz w:val="22"/>
                <w:szCs w:val="22"/>
                <w:lang w:val="kk-KZ"/>
              </w:rPr>
              <w:t>жылдың аяғы</w:t>
            </w:r>
          </w:p>
        </w:tc>
        <w:tc>
          <w:tcPr>
            <w:tcW w:w="992" w:type="dxa"/>
          </w:tcPr>
          <w:p w:rsidR="0094336C" w:rsidRPr="00521284" w:rsidRDefault="0094336C" w:rsidP="004A002C">
            <w:pPr>
              <w:jc w:val="both"/>
              <w:rPr>
                <w:sz w:val="22"/>
                <w:szCs w:val="22"/>
                <w:lang w:val="kk-KZ"/>
              </w:rPr>
            </w:pPr>
            <w:r w:rsidRPr="00521284">
              <w:rPr>
                <w:sz w:val="22"/>
                <w:szCs w:val="22"/>
                <w:lang w:val="kk-KZ"/>
              </w:rPr>
              <w:t>-</w:t>
            </w:r>
          </w:p>
        </w:tc>
        <w:tc>
          <w:tcPr>
            <w:tcW w:w="851" w:type="dxa"/>
          </w:tcPr>
          <w:p w:rsidR="0094336C" w:rsidRPr="00521284" w:rsidRDefault="0094336C" w:rsidP="004A002C">
            <w:pPr>
              <w:jc w:val="both"/>
              <w:rPr>
                <w:sz w:val="22"/>
                <w:szCs w:val="22"/>
              </w:rPr>
            </w:pPr>
            <w:r w:rsidRPr="00521284">
              <w:rPr>
                <w:sz w:val="22"/>
                <w:szCs w:val="22"/>
              </w:rPr>
              <w:t>4</w:t>
            </w:r>
          </w:p>
        </w:tc>
        <w:tc>
          <w:tcPr>
            <w:tcW w:w="992" w:type="dxa"/>
          </w:tcPr>
          <w:p w:rsidR="0094336C" w:rsidRPr="00521284" w:rsidRDefault="0094336C" w:rsidP="004A002C">
            <w:pPr>
              <w:jc w:val="both"/>
              <w:rPr>
                <w:sz w:val="22"/>
                <w:szCs w:val="22"/>
                <w:lang w:val="kk-KZ"/>
              </w:rPr>
            </w:pPr>
            <w:r w:rsidRPr="00521284">
              <w:rPr>
                <w:sz w:val="22"/>
                <w:szCs w:val="22"/>
                <w:lang w:val="kk-KZ"/>
              </w:rPr>
              <w:t>-</w:t>
            </w:r>
          </w:p>
        </w:tc>
        <w:tc>
          <w:tcPr>
            <w:tcW w:w="992" w:type="dxa"/>
          </w:tcPr>
          <w:p w:rsidR="0094336C" w:rsidRPr="00521284" w:rsidRDefault="0094336C" w:rsidP="004A002C">
            <w:pPr>
              <w:jc w:val="both"/>
              <w:rPr>
                <w:sz w:val="22"/>
                <w:szCs w:val="22"/>
                <w:lang w:val="kk-KZ"/>
              </w:rPr>
            </w:pPr>
            <w:r w:rsidRPr="00521284">
              <w:rPr>
                <w:sz w:val="22"/>
                <w:szCs w:val="22"/>
                <w:lang w:val="kk-KZ"/>
              </w:rPr>
              <w:t>1</w:t>
            </w:r>
          </w:p>
        </w:tc>
        <w:tc>
          <w:tcPr>
            <w:tcW w:w="851" w:type="dxa"/>
          </w:tcPr>
          <w:p w:rsidR="0094336C" w:rsidRPr="00521284" w:rsidRDefault="0094336C" w:rsidP="004A002C">
            <w:pPr>
              <w:jc w:val="both"/>
              <w:rPr>
                <w:sz w:val="22"/>
                <w:szCs w:val="22"/>
                <w:lang w:val="kk-KZ"/>
              </w:rPr>
            </w:pPr>
            <w:r w:rsidRPr="00521284">
              <w:rPr>
                <w:sz w:val="22"/>
                <w:szCs w:val="22"/>
                <w:lang w:val="kk-KZ"/>
              </w:rPr>
              <w:t>1</w:t>
            </w:r>
          </w:p>
        </w:tc>
        <w:tc>
          <w:tcPr>
            <w:tcW w:w="992" w:type="dxa"/>
          </w:tcPr>
          <w:p w:rsidR="0094336C" w:rsidRPr="00521284" w:rsidRDefault="0094336C" w:rsidP="004A002C">
            <w:pPr>
              <w:jc w:val="both"/>
              <w:rPr>
                <w:sz w:val="22"/>
                <w:szCs w:val="22"/>
                <w:lang w:val="kk-KZ"/>
              </w:rPr>
            </w:pPr>
            <w:r w:rsidRPr="00521284">
              <w:rPr>
                <w:sz w:val="22"/>
                <w:szCs w:val="22"/>
                <w:lang w:val="kk-KZ"/>
              </w:rPr>
              <w:t>6</w:t>
            </w:r>
          </w:p>
        </w:tc>
        <w:tc>
          <w:tcPr>
            <w:tcW w:w="992" w:type="dxa"/>
          </w:tcPr>
          <w:p w:rsidR="0094336C" w:rsidRPr="00521284" w:rsidRDefault="0094336C" w:rsidP="004A002C">
            <w:pPr>
              <w:jc w:val="both"/>
              <w:rPr>
                <w:sz w:val="22"/>
                <w:szCs w:val="22"/>
                <w:lang w:val="en-US"/>
              </w:rPr>
            </w:pPr>
            <w:r w:rsidRPr="00521284">
              <w:rPr>
                <w:sz w:val="22"/>
                <w:szCs w:val="22"/>
                <w:lang w:val="en-US"/>
              </w:rPr>
              <w:t>1</w:t>
            </w:r>
          </w:p>
        </w:tc>
        <w:tc>
          <w:tcPr>
            <w:tcW w:w="993" w:type="dxa"/>
          </w:tcPr>
          <w:p w:rsidR="0094336C" w:rsidRPr="00521284" w:rsidRDefault="0094336C" w:rsidP="004A002C">
            <w:pPr>
              <w:jc w:val="both"/>
              <w:rPr>
                <w:sz w:val="22"/>
                <w:szCs w:val="22"/>
                <w:lang w:val="en-US"/>
              </w:rPr>
            </w:pPr>
            <w:r w:rsidRPr="00521284">
              <w:rPr>
                <w:sz w:val="22"/>
                <w:szCs w:val="22"/>
                <w:lang w:val="en-US"/>
              </w:rPr>
              <w:t>4</w:t>
            </w:r>
          </w:p>
        </w:tc>
        <w:tc>
          <w:tcPr>
            <w:tcW w:w="992" w:type="dxa"/>
          </w:tcPr>
          <w:p w:rsidR="0094336C" w:rsidRPr="00521284" w:rsidRDefault="0094336C" w:rsidP="004A002C">
            <w:pPr>
              <w:jc w:val="both"/>
              <w:rPr>
                <w:sz w:val="22"/>
                <w:szCs w:val="22"/>
                <w:lang w:val="en-US"/>
              </w:rPr>
            </w:pPr>
            <w:r w:rsidRPr="00521284">
              <w:rPr>
                <w:sz w:val="22"/>
                <w:szCs w:val="22"/>
                <w:lang w:val="en-US"/>
              </w:rPr>
              <w:t>4</w:t>
            </w:r>
          </w:p>
        </w:tc>
      </w:tr>
    </w:tbl>
    <w:p w:rsidR="0094336C" w:rsidRPr="00521284" w:rsidRDefault="0094336C" w:rsidP="0094336C">
      <w:pPr>
        <w:spacing w:after="0"/>
        <w:rPr>
          <w:rFonts w:ascii="Times New Roman" w:eastAsia="Calibri" w:hAnsi="Times New Roman" w:cs="Times New Roman"/>
          <w:lang w:val="kk-KZ"/>
        </w:rPr>
      </w:pPr>
      <w:r w:rsidRPr="00521284">
        <w:rPr>
          <w:rFonts w:ascii="Times New Roman" w:eastAsia="Times New Roman" w:hAnsi="Times New Roman" w:cs="Times New Roman"/>
          <w:lang w:val="kk-KZ" w:eastAsia="ru-RU"/>
        </w:rPr>
        <w:t xml:space="preserve">       </w:t>
      </w:r>
      <w:r w:rsidRPr="00521284">
        <w:rPr>
          <w:rFonts w:ascii="Times New Roman" w:eastAsia="Times New Roman" w:hAnsi="Times New Roman" w:cs="Times New Roman"/>
          <w:b/>
          <w:lang w:val="kk-KZ" w:eastAsia="ru-RU"/>
        </w:rPr>
        <w:t>Диагностикалық бағыт.</w:t>
      </w:r>
      <w:r w:rsidRPr="00521284">
        <w:rPr>
          <w:rFonts w:ascii="Times New Roman" w:eastAsia="Times New Roman" w:hAnsi="Times New Roman" w:cs="Times New Roman"/>
          <w:lang w:val="kk-KZ" w:eastAsia="ru-RU"/>
        </w:rPr>
        <w:t xml:space="preserve"> </w:t>
      </w:r>
      <w:r w:rsidRPr="00521284">
        <w:rPr>
          <w:rFonts w:ascii="Times New Roman" w:eastAsia="Calibri" w:hAnsi="Times New Roman" w:cs="Times New Roman"/>
          <w:lang w:val="kk-KZ"/>
        </w:rPr>
        <w:t>Қыркүйек айында оқушылардың бойындағы агрессия түрін және оның көрініс беру ерекшелігін анықтау мақсатында 6-11 сынып аралығында «Басса-Дарки сауалнамасы алынды. Нәтижесінде алынған сауаланамадан оқушыларда агрессия деңгейі қалыпты екенін көрсетті.</w:t>
      </w:r>
    </w:p>
    <w:p w:rsidR="0094336C" w:rsidRPr="00521284" w:rsidRDefault="0094336C" w:rsidP="0094336C">
      <w:pPr>
        <w:spacing w:after="0"/>
        <w:rPr>
          <w:rFonts w:ascii="Times New Roman" w:eastAsia="Calibri" w:hAnsi="Times New Roman" w:cs="Times New Roman"/>
          <w:lang w:val="kk-KZ"/>
        </w:rPr>
      </w:pPr>
    </w:p>
    <w:tbl>
      <w:tblPr>
        <w:tblStyle w:val="a3"/>
        <w:tblW w:w="0" w:type="auto"/>
        <w:tblInd w:w="108" w:type="dxa"/>
        <w:tblLayout w:type="fixed"/>
        <w:tblLook w:val="04A0" w:firstRow="1" w:lastRow="0" w:firstColumn="1" w:lastColumn="0" w:noHBand="0" w:noVBand="1"/>
      </w:tblPr>
      <w:tblGrid>
        <w:gridCol w:w="445"/>
        <w:gridCol w:w="1540"/>
        <w:gridCol w:w="1741"/>
        <w:gridCol w:w="1803"/>
        <w:gridCol w:w="2268"/>
        <w:gridCol w:w="1559"/>
      </w:tblGrid>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w:t>
            </w:r>
          </w:p>
        </w:tc>
        <w:tc>
          <w:tcPr>
            <w:tcW w:w="1540" w:type="dxa"/>
          </w:tcPr>
          <w:p w:rsidR="0094336C" w:rsidRPr="00521284" w:rsidRDefault="0094336C" w:rsidP="004A002C">
            <w:pPr>
              <w:rPr>
                <w:sz w:val="22"/>
                <w:szCs w:val="22"/>
                <w:lang w:val="kk-KZ"/>
              </w:rPr>
            </w:pPr>
            <w:r w:rsidRPr="00521284">
              <w:rPr>
                <w:sz w:val="22"/>
                <w:szCs w:val="22"/>
                <w:lang w:val="kk-KZ"/>
              </w:rPr>
              <w:t>6-11 сынып оқушылар саны</w:t>
            </w:r>
          </w:p>
        </w:tc>
        <w:tc>
          <w:tcPr>
            <w:tcW w:w="1741" w:type="dxa"/>
          </w:tcPr>
          <w:p w:rsidR="0094336C" w:rsidRPr="00521284" w:rsidRDefault="0094336C" w:rsidP="004A002C">
            <w:pPr>
              <w:rPr>
                <w:sz w:val="22"/>
                <w:szCs w:val="22"/>
                <w:lang w:val="kk-KZ"/>
              </w:rPr>
            </w:pPr>
            <w:r w:rsidRPr="00521284">
              <w:rPr>
                <w:sz w:val="22"/>
                <w:szCs w:val="22"/>
                <w:lang w:val="kk-KZ"/>
              </w:rPr>
              <w:t>Қатысқан оқушы саны</w:t>
            </w:r>
          </w:p>
        </w:tc>
        <w:tc>
          <w:tcPr>
            <w:tcW w:w="1803" w:type="dxa"/>
          </w:tcPr>
          <w:p w:rsidR="0094336C" w:rsidRPr="00521284" w:rsidRDefault="0094336C" w:rsidP="004A002C">
            <w:pPr>
              <w:rPr>
                <w:sz w:val="22"/>
                <w:szCs w:val="22"/>
                <w:lang w:val="kk-KZ"/>
              </w:rPr>
            </w:pPr>
            <w:r w:rsidRPr="00521284">
              <w:rPr>
                <w:sz w:val="22"/>
                <w:szCs w:val="22"/>
                <w:lang w:val="kk-KZ"/>
              </w:rPr>
              <w:t>Сауалнамаға қатыспаған оқушылар саны</w:t>
            </w:r>
          </w:p>
        </w:tc>
        <w:tc>
          <w:tcPr>
            <w:tcW w:w="2268" w:type="dxa"/>
          </w:tcPr>
          <w:p w:rsidR="0094336C" w:rsidRPr="00521284" w:rsidRDefault="0094336C" w:rsidP="004A002C">
            <w:pPr>
              <w:rPr>
                <w:sz w:val="22"/>
                <w:szCs w:val="22"/>
                <w:lang w:val="kk-KZ"/>
              </w:rPr>
            </w:pPr>
            <w:r w:rsidRPr="00521284">
              <w:rPr>
                <w:sz w:val="22"/>
                <w:szCs w:val="22"/>
                <w:lang w:val="kk-KZ"/>
              </w:rPr>
              <w:t>Сауалнама бойынша жоғары шыққан оқушылар саны</w:t>
            </w:r>
          </w:p>
        </w:tc>
        <w:tc>
          <w:tcPr>
            <w:tcW w:w="1559" w:type="dxa"/>
          </w:tcPr>
          <w:p w:rsidR="0094336C" w:rsidRPr="00521284" w:rsidRDefault="0094336C" w:rsidP="004A002C">
            <w:pPr>
              <w:rPr>
                <w:sz w:val="22"/>
                <w:szCs w:val="22"/>
                <w:lang w:val="kk-KZ"/>
              </w:rPr>
            </w:pPr>
            <w:r w:rsidRPr="00521284">
              <w:rPr>
                <w:sz w:val="22"/>
                <w:szCs w:val="22"/>
                <w:lang w:val="kk-KZ"/>
              </w:rPr>
              <w:t>Анықталған оқушы саны</w:t>
            </w:r>
          </w:p>
        </w:tc>
      </w:tr>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1</w:t>
            </w:r>
          </w:p>
        </w:tc>
        <w:tc>
          <w:tcPr>
            <w:tcW w:w="1540" w:type="dxa"/>
          </w:tcPr>
          <w:p w:rsidR="0094336C" w:rsidRPr="00521284" w:rsidRDefault="0094336C" w:rsidP="004A002C">
            <w:pPr>
              <w:rPr>
                <w:sz w:val="22"/>
                <w:szCs w:val="22"/>
                <w:lang w:val="kk-KZ"/>
              </w:rPr>
            </w:pPr>
            <w:r w:rsidRPr="00521284">
              <w:rPr>
                <w:sz w:val="22"/>
                <w:szCs w:val="22"/>
                <w:lang w:val="kk-KZ"/>
              </w:rPr>
              <w:t>605</w:t>
            </w:r>
          </w:p>
        </w:tc>
        <w:tc>
          <w:tcPr>
            <w:tcW w:w="1741" w:type="dxa"/>
          </w:tcPr>
          <w:p w:rsidR="0094336C" w:rsidRPr="00521284" w:rsidRDefault="0094336C" w:rsidP="004A002C">
            <w:pPr>
              <w:rPr>
                <w:sz w:val="22"/>
                <w:szCs w:val="22"/>
                <w:lang w:val="kk-KZ"/>
              </w:rPr>
            </w:pPr>
            <w:r w:rsidRPr="00521284">
              <w:rPr>
                <w:sz w:val="22"/>
                <w:szCs w:val="22"/>
                <w:lang w:val="kk-KZ"/>
              </w:rPr>
              <w:t>592</w:t>
            </w:r>
          </w:p>
        </w:tc>
        <w:tc>
          <w:tcPr>
            <w:tcW w:w="1803" w:type="dxa"/>
          </w:tcPr>
          <w:p w:rsidR="0094336C" w:rsidRPr="00521284" w:rsidRDefault="0094336C" w:rsidP="004A002C">
            <w:pPr>
              <w:rPr>
                <w:sz w:val="22"/>
                <w:szCs w:val="22"/>
                <w:lang w:val="kk-KZ"/>
              </w:rPr>
            </w:pPr>
            <w:r w:rsidRPr="00521284">
              <w:rPr>
                <w:sz w:val="22"/>
                <w:szCs w:val="22"/>
                <w:lang w:val="kk-KZ"/>
              </w:rPr>
              <w:t>13</w:t>
            </w:r>
          </w:p>
        </w:tc>
        <w:tc>
          <w:tcPr>
            <w:tcW w:w="2268" w:type="dxa"/>
          </w:tcPr>
          <w:p w:rsidR="0094336C" w:rsidRPr="00521284" w:rsidRDefault="0094336C" w:rsidP="004A002C">
            <w:pPr>
              <w:rPr>
                <w:sz w:val="22"/>
                <w:szCs w:val="22"/>
                <w:lang w:val="kk-KZ"/>
              </w:rPr>
            </w:pPr>
            <w:r w:rsidRPr="00521284">
              <w:rPr>
                <w:sz w:val="22"/>
                <w:szCs w:val="22"/>
                <w:lang w:val="kk-KZ"/>
              </w:rPr>
              <w:t>29</w:t>
            </w:r>
          </w:p>
        </w:tc>
        <w:tc>
          <w:tcPr>
            <w:tcW w:w="1559" w:type="dxa"/>
          </w:tcPr>
          <w:p w:rsidR="0094336C" w:rsidRPr="00521284" w:rsidRDefault="0094336C" w:rsidP="004A002C">
            <w:pPr>
              <w:rPr>
                <w:sz w:val="22"/>
                <w:szCs w:val="22"/>
                <w:lang w:val="kk-KZ"/>
              </w:rPr>
            </w:pPr>
            <w:r w:rsidRPr="00521284">
              <w:rPr>
                <w:sz w:val="22"/>
                <w:szCs w:val="22"/>
                <w:lang w:val="kk-KZ"/>
              </w:rPr>
              <w:t>0</w:t>
            </w:r>
          </w:p>
        </w:tc>
      </w:tr>
    </w:tbl>
    <w:p w:rsidR="0094336C" w:rsidRPr="00521284" w:rsidRDefault="0094336C" w:rsidP="0094336C">
      <w:pPr>
        <w:spacing w:after="0"/>
        <w:jc w:val="both"/>
        <w:rPr>
          <w:rFonts w:ascii="Times New Roman" w:eastAsia="Times New Roman" w:hAnsi="Times New Roman" w:cs="Times New Roman"/>
          <w:lang w:val="kk-KZ" w:eastAsia="ru-RU"/>
        </w:rPr>
      </w:pP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11 «А», «Ә» сынып оқушыларына Дж.Голланд әдістемесі жүргізілді. Мақсаты: жеке тұлғаның мінез -құлықтық типін анықтау. Нәтижесінде </w:t>
      </w:r>
      <w:r w:rsidRPr="00521284">
        <w:rPr>
          <w:rFonts w:ascii="Times New Roman" w:eastAsia="Calibri" w:hAnsi="Times New Roman" w:cs="Times New Roman"/>
          <w:lang w:val="kk-KZ"/>
        </w:rPr>
        <w:t xml:space="preserve">Реалистік тип -5, тапқыр тип-17, әлеуметтік тип-19, конвенциялды тип-4, </w:t>
      </w:r>
      <w:r w:rsidRPr="00521284">
        <w:rPr>
          <w:rFonts w:ascii="Times New Roman" w:eastAsia="Times New Roman" w:hAnsi="Times New Roman" w:cs="Times New Roman"/>
          <w:lang w:val="kk-KZ" w:eastAsia="ru-RU"/>
        </w:rPr>
        <w:t>Интеллектуалдық тип</w:t>
      </w:r>
      <w:r w:rsidRPr="00521284">
        <w:rPr>
          <w:rFonts w:ascii="Times New Roman" w:eastAsia="Calibri" w:hAnsi="Times New Roman" w:cs="Times New Roman"/>
          <w:lang w:val="kk-KZ"/>
        </w:rPr>
        <w:t xml:space="preserve">-2, әртістік тип-7. </w:t>
      </w:r>
    </w:p>
    <w:p w:rsidR="0094336C" w:rsidRPr="00521284" w:rsidRDefault="0094336C" w:rsidP="0094336C">
      <w:pPr>
        <w:spacing w:after="0"/>
        <w:jc w:val="both"/>
        <w:rPr>
          <w:rFonts w:ascii="Times New Roman" w:eastAsia="Calibri" w:hAnsi="Times New Roman" w:cs="Times New Roman"/>
          <w:lang w:val="kk-KZ"/>
        </w:rPr>
      </w:pPr>
      <w:r w:rsidRPr="00521284">
        <w:rPr>
          <w:rFonts w:ascii="Times New Roman" w:eastAsia="Times New Roman" w:hAnsi="Times New Roman" w:cs="Times New Roman"/>
          <w:lang w:val="kk-KZ" w:eastAsia="ru-RU"/>
        </w:rPr>
        <w:t xml:space="preserve">       Қазан айында бірінші сынып оқушыларының мектепке бейімделу кезеңінде ең бірінші мектепке бейімделу  денгейін айқындау мақсатында Н.Семаго әдісі бойынша тест алынды.  </w:t>
      </w:r>
      <w:r w:rsidRPr="00521284">
        <w:rPr>
          <w:rFonts w:ascii="Times New Roman" w:eastAsia="Calibri" w:hAnsi="Times New Roman" w:cs="Times New Roman"/>
          <w:lang w:val="kk-KZ"/>
        </w:rPr>
        <w:t>Тест 6 тапсырмадан тұрады: бірінші тапсырма –өрнекті жалғастыру, екіншісі – санау және салыстыру, үшіншісі – сөз құрастыру, төртіншісі- нүктелерді көшіру, бесіншісі- сөйлемді көшіріп жазу, алтыншысы - қандайда бір ер адамның суретін салу.</w:t>
      </w:r>
    </w:p>
    <w:tbl>
      <w:tblPr>
        <w:tblStyle w:val="a3"/>
        <w:tblW w:w="0" w:type="auto"/>
        <w:tblLook w:val="04A0" w:firstRow="1" w:lastRow="0" w:firstColumn="1" w:lastColumn="0" w:noHBand="0" w:noVBand="1"/>
      </w:tblPr>
      <w:tblGrid>
        <w:gridCol w:w="1914"/>
        <w:gridCol w:w="1914"/>
        <w:gridCol w:w="1914"/>
        <w:gridCol w:w="1914"/>
        <w:gridCol w:w="1915"/>
      </w:tblGrid>
      <w:tr w:rsidR="0094336C" w:rsidRPr="00521284" w:rsidTr="004A002C">
        <w:tc>
          <w:tcPr>
            <w:tcW w:w="1914" w:type="dxa"/>
          </w:tcPr>
          <w:p w:rsidR="0094336C" w:rsidRPr="00521284" w:rsidRDefault="0094336C" w:rsidP="004A002C">
            <w:pPr>
              <w:jc w:val="center"/>
              <w:rPr>
                <w:sz w:val="22"/>
                <w:szCs w:val="22"/>
              </w:rPr>
            </w:pPr>
            <w:r w:rsidRPr="00521284">
              <w:rPr>
                <w:sz w:val="22"/>
                <w:szCs w:val="22"/>
              </w:rPr>
              <w:t>Класс</w:t>
            </w:r>
          </w:p>
        </w:tc>
        <w:tc>
          <w:tcPr>
            <w:tcW w:w="1914" w:type="dxa"/>
          </w:tcPr>
          <w:p w:rsidR="0094336C" w:rsidRPr="00521284" w:rsidRDefault="0094336C" w:rsidP="004A002C">
            <w:pPr>
              <w:jc w:val="center"/>
              <w:rPr>
                <w:sz w:val="22"/>
                <w:szCs w:val="22"/>
              </w:rPr>
            </w:pPr>
            <w:proofErr w:type="spellStart"/>
            <w:r w:rsidRPr="00521284">
              <w:rPr>
                <w:sz w:val="22"/>
                <w:szCs w:val="22"/>
              </w:rPr>
              <w:t>Оқушы</w:t>
            </w:r>
            <w:proofErr w:type="spellEnd"/>
            <w:r w:rsidRPr="00521284">
              <w:rPr>
                <w:sz w:val="22"/>
                <w:szCs w:val="22"/>
              </w:rPr>
              <w:t xml:space="preserve"> саны</w:t>
            </w:r>
          </w:p>
        </w:tc>
        <w:tc>
          <w:tcPr>
            <w:tcW w:w="1914" w:type="dxa"/>
          </w:tcPr>
          <w:p w:rsidR="0094336C" w:rsidRPr="00521284" w:rsidRDefault="0094336C" w:rsidP="004A002C">
            <w:pPr>
              <w:jc w:val="center"/>
              <w:rPr>
                <w:sz w:val="22"/>
                <w:szCs w:val="22"/>
              </w:rPr>
            </w:pPr>
            <w:proofErr w:type="spellStart"/>
            <w:r w:rsidRPr="00521284">
              <w:rPr>
                <w:sz w:val="22"/>
                <w:szCs w:val="22"/>
              </w:rPr>
              <w:t>Жоғары</w:t>
            </w:r>
            <w:proofErr w:type="spellEnd"/>
          </w:p>
        </w:tc>
        <w:tc>
          <w:tcPr>
            <w:tcW w:w="1914" w:type="dxa"/>
          </w:tcPr>
          <w:p w:rsidR="0094336C" w:rsidRPr="00521284" w:rsidRDefault="0094336C" w:rsidP="004A002C">
            <w:pPr>
              <w:jc w:val="center"/>
              <w:rPr>
                <w:sz w:val="22"/>
                <w:szCs w:val="22"/>
              </w:rPr>
            </w:pPr>
            <w:r w:rsidRPr="00521284">
              <w:rPr>
                <w:sz w:val="22"/>
                <w:szCs w:val="22"/>
              </w:rPr>
              <w:t xml:space="preserve">Орта </w:t>
            </w:r>
          </w:p>
        </w:tc>
        <w:tc>
          <w:tcPr>
            <w:tcW w:w="1915" w:type="dxa"/>
          </w:tcPr>
          <w:p w:rsidR="0094336C" w:rsidRPr="00521284" w:rsidRDefault="0094336C" w:rsidP="004A002C">
            <w:pPr>
              <w:jc w:val="center"/>
              <w:rPr>
                <w:sz w:val="22"/>
                <w:szCs w:val="22"/>
              </w:rPr>
            </w:pPr>
            <w:proofErr w:type="spellStart"/>
            <w:r w:rsidRPr="00521284">
              <w:rPr>
                <w:sz w:val="22"/>
                <w:szCs w:val="22"/>
              </w:rPr>
              <w:t>Төмен</w:t>
            </w:r>
            <w:proofErr w:type="spellEnd"/>
            <w:r w:rsidRPr="00521284">
              <w:rPr>
                <w:sz w:val="22"/>
                <w:szCs w:val="22"/>
              </w:rPr>
              <w:t xml:space="preserve"> </w:t>
            </w:r>
          </w:p>
        </w:tc>
      </w:tr>
      <w:tr w:rsidR="0094336C" w:rsidRPr="00521284" w:rsidTr="004A002C">
        <w:tc>
          <w:tcPr>
            <w:tcW w:w="1914" w:type="dxa"/>
          </w:tcPr>
          <w:p w:rsidR="0094336C" w:rsidRPr="00521284" w:rsidRDefault="0094336C" w:rsidP="004A002C">
            <w:pPr>
              <w:rPr>
                <w:sz w:val="22"/>
                <w:szCs w:val="22"/>
              </w:rPr>
            </w:pPr>
            <w:r w:rsidRPr="00521284">
              <w:rPr>
                <w:sz w:val="22"/>
                <w:szCs w:val="22"/>
              </w:rPr>
              <w:t>1 «</w:t>
            </w:r>
            <w:r w:rsidRPr="00521284">
              <w:rPr>
                <w:sz w:val="22"/>
                <w:szCs w:val="22"/>
                <w:lang w:val="kk-KZ"/>
              </w:rPr>
              <w:t>А</w:t>
            </w:r>
            <w:r w:rsidRPr="00521284">
              <w:rPr>
                <w:sz w:val="22"/>
                <w:szCs w:val="22"/>
              </w:rPr>
              <w:t>»</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5</w:t>
            </w:r>
          </w:p>
        </w:tc>
        <w:tc>
          <w:tcPr>
            <w:tcW w:w="1914" w:type="dxa"/>
          </w:tcPr>
          <w:p w:rsidR="0094336C" w:rsidRPr="00521284" w:rsidRDefault="0094336C" w:rsidP="004A002C">
            <w:pPr>
              <w:rPr>
                <w:sz w:val="22"/>
                <w:szCs w:val="22"/>
                <w:lang w:val="kk-KZ"/>
              </w:rPr>
            </w:pPr>
            <w:r w:rsidRPr="00521284">
              <w:rPr>
                <w:sz w:val="22"/>
                <w:szCs w:val="22"/>
                <w:lang w:val="kk-KZ"/>
              </w:rPr>
              <w:t>8</w:t>
            </w:r>
          </w:p>
        </w:tc>
        <w:tc>
          <w:tcPr>
            <w:tcW w:w="1914" w:type="dxa"/>
          </w:tcPr>
          <w:p w:rsidR="0094336C" w:rsidRPr="00521284" w:rsidRDefault="0094336C" w:rsidP="004A002C">
            <w:pPr>
              <w:rPr>
                <w:sz w:val="22"/>
                <w:szCs w:val="22"/>
              </w:rPr>
            </w:pPr>
            <w:r w:rsidRPr="00521284">
              <w:rPr>
                <w:sz w:val="22"/>
                <w:szCs w:val="22"/>
                <w:lang w:val="kk-KZ"/>
              </w:rPr>
              <w:t>15</w:t>
            </w:r>
            <w:r w:rsidRPr="00521284">
              <w:rPr>
                <w:sz w:val="22"/>
                <w:szCs w:val="22"/>
                <w:lang w:val="en-US"/>
              </w:rPr>
              <w:t xml:space="preserve"> </w:t>
            </w:r>
          </w:p>
        </w:tc>
        <w:tc>
          <w:tcPr>
            <w:tcW w:w="1915" w:type="dxa"/>
          </w:tcPr>
          <w:p w:rsidR="0094336C" w:rsidRPr="00521284" w:rsidRDefault="0094336C" w:rsidP="004A002C">
            <w:pPr>
              <w:rPr>
                <w:sz w:val="22"/>
                <w:szCs w:val="22"/>
                <w:lang w:val="en-US"/>
              </w:rPr>
            </w:pPr>
            <w:r w:rsidRPr="00521284">
              <w:rPr>
                <w:sz w:val="22"/>
                <w:szCs w:val="22"/>
                <w:lang w:val="kk-KZ"/>
              </w:rPr>
              <w:t>1</w:t>
            </w:r>
            <w:r w:rsidRPr="00521284">
              <w:rPr>
                <w:sz w:val="22"/>
                <w:szCs w:val="22"/>
              </w:rPr>
              <w:t xml:space="preserve"> </w:t>
            </w:r>
          </w:p>
        </w:tc>
      </w:tr>
      <w:tr w:rsidR="0094336C" w:rsidRPr="00521284" w:rsidTr="004A002C">
        <w:tc>
          <w:tcPr>
            <w:tcW w:w="1914" w:type="dxa"/>
          </w:tcPr>
          <w:p w:rsidR="0094336C" w:rsidRPr="00521284" w:rsidRDefault="0094336C" w:rsidP="004A002C">
            <w:pPr>
              <w:rPr>
                <w:sz w:val="22"/>
                <w:szCs w:val="22"/>
              </w:rPr>
            </w:pPr>
            <w:r w:rsidRPr="00521284">
              <w:rPr>
                <w:sz w:val="22"/>
                <w:szCs w:val="22"/>
              </w:rPr>
              <w:t>1 «Ә»</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6</w:t>
            </w:r>
          </w:p>
        </w:tc>
        <w:tc>
          <w:tcPr>
            <w:tcW w:w="1914" w:type="dxa"/>
          </w:tcPr>
          <w:p w:rsidR="0094336C" w:rsidRPr="00521284" w:rsidRDefault="0094336C" w:rsidP="004A002C">
            <w:pPr>
              <w:rPr>
                <w:sz w:val="22"/>
                <w:szCs w:val="22"/>
                <w:lang w:val="en-US"/>
              </w:rPr>
            </w:pPr>
            <w:r w:rsidRPr="00521284">
              <w:rPr>
                <w:sz w:val="22"/>
                <w:szCs w:val="22"/>
                <w:lang w:val="kk-KZ"/>
              </w:rPr>
              <w:t>16</w:t>
            </w:r>
            <w:r w:rsidRPr="00521284">
              <w:rPr>
                <w:sz w:val="22"/>
                <w:szCs w:val="22"/>
                <w:lang w:val="en-US"/>
              </w:rPr>
              <w:t xml:space="preserve"> </w:t>
            </w:r>
          </w:p>
        </w:tc>
        <w:tc>
          <w:tcPr>
            <w:tcW w:w="1914" w:type="dxa"/>
          </w:tcPr>
          <w:p w:rsidR="0094336C" w:rsidRPr="00521284" w:rsidRDefault="0094336C" w:rsidP="004A002C">
            <w:pPr>
              <w:rPr>
                <w:sz w:val="22"/>
                <w:szCs w:val="22"/>
                <w:lang w:val="en-US"/>
              </w:rPr>
            </w:pPr>
            <w:r w:rsidRPr="00521284">
              <w:rPr>
                <w:sz w:val="22"/>
                <w:szCs w:val="22"/>
                <w:lang w:val="kk-KZ"/>
              </w:rPr>
              <w:t>8</w:t>
            </w:r>
            <w:r w:rsidRPr="00521284">
              <w:rPr>
                <w:sz w:val="22"/>
                <w:szCs w:val="22"/>
                <w:lang w:val="en-US"/>
              </w:rPr>
              <w:t xml:space="preserve"> </w:t>
            </w:r>
          </w:p>
        </w:tc>
        <w:tc>
          <w:tcPr>
            <w:tcW w:w="1915" w:type="dxa"/>
          </w:tcPr>
          <w:p w:rsidR="0094336C" w:rsidRPr="00521284" w:rsidRDefault="0094336C" w:rsidP="004A002C">
            <w:pPr>
              <w:rPr>
                <w:sz w:val="22"/>
                <w:szCs w:val="22"/>
                <w:lang w:val="kk-KZ"/>
              </w:rPr>
            </w:pPr>
            <w:r w:rsidRPr="00521284">
              <w:rPr>
                <w:sz w:val="22"/>
                <w:szCs w:val="22"/>
                <w:lang w:val="kk-KZ"/>
              </w:rPr>
              <w:t>1</w:t>
            </w:r>
          </w:p>
        </w:tc>
      </w:tr>
      <w:tr w:rsidR="0094336C" w:rsidRPr="00521284" w:rsidTr="004A002C">
        <w:tc>
          <w:tcPr>
            <w:tcW w:w="1914" w:type="dxa"/>
          </w:tcPr>
          <w:p w:rsidR="0094336C" w:rsidRPr="00521284" w:rsidRDefault="0094336C" w:rsidP="004A002C">
            <w:pPr>
              <w:rPr>
                <w:sz w:val="22"/>
                <w:szCs w:val="22"/>
              </w:rPr>
            </w:pPr>
            <w:r w:rsidRPr="00521284">
              <w:rPr>
                <w:sz w:val="22"/>
                <w:szCs w:val="22"/>
              </w:rPr>
              <w:t>1 «</w:t>
            </w:r>
            <w:r w:rsidRPr="00521284">
              <w:rPr>
                <w:sz w:val="22"/>
                <w:szCs w:val="22"/>
                <w:lang w:val="kk-KZ"/>
              </w:rPr>
              <w:t>Б</w:t>
            </w:r>
            <w:r w:rsidRPr="00521284">
              <w:rPr>
                <w:sz w:val="22"/>
                <w:szCs w:val="22"/>
              </w:rPr>
              <w:t>»</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6</w:t>
            </w:r>
          </w:p>
        </w:tc>
        <w:tc>
          <w:tcPr>
            <w:tcW w:w="1914" w:type="dxa"/>
          </w:tcPr>
          <w:p w:rsidR="0094336C" w:rsidRPr="00521284" w:rsidRDefault="0094336C" w:rsidP="004A002C">
            <w:pPr>
              <w:rPr>
                <w:sz w:val="22"/>
                <w:szCs w:val="22"/>
                <w:lang w:val="en-US"/>
              </w:rPr>
            </w:pPr>
            <w:r w:rsidRPr="00521284">
              <w:rPr>
                <w:sz w:val="22"/>
                <w:szCs w:val="22"/>
                <w:lang w:val="kk-KZ"/>
              </w:rPr>
              <w:t>19</w:t>
            </w:r>
            <w:r w:rsidRPr="00521284">
              <w:rPr>
                <w:sz w:val="22"/>
                <w:szCs w:val="22"/>
              </w:rPr>
              <w:t xml:space="preserve"> </w:t>
            </w:r>
          </w:p>
        </w:tc>
        <w:tc>
          <w:tcPr>
            <w:tcW w:w="1914" w:type="dxa"/>
          </w:tcPr>
          <w:p w:rsidR="0094336C" w:rsidRPr="00521284" w:rsidRDefault="0094336C" w:rsidP="004A002C">
            <w:pPr>
              <w:rPr>
                <w:sz w:val="22"/>
                <w:szCs w:val="22"/>
                <w:lang w:val="kk-KZ"/>
              </w:rPr>
            </w:pPr>
            <w:r w:rsidRPr="00521284">
              <w:rPr>
                <w:sz w:val="22"/>
                <w:szCs w:val="22"/>
                <w:lang w:val="kk-KZ"/>
              </w:rPr>
              <w:t>7</w:t>
            </w:r>
          </w:p>
        </w:tc>
        <w:tc>
          <w:tcPr>
            <w:tcW w:w="1915" w:type="dxa"/>
          </w:tcPr>
          <w:p w:rsidR="0094336C" w:rsidRPr="00521284" w:rsidRDefault="0094336C" w:rsidP="004A002C">
            <w:pPr>
              <w:rPr>
                <w:sz w:val="22"/>
                <w:szCs w:val="22"/>
                <w:lang w:val="en-US"/>
              </w:rPr>
            </w:pPr>
            <w:r w:rsidRPr="00521284">
              <w:rPr>
                <w:sz w:val="22"/>
                <w:szCs w:val="22"/>
                <w:lang w:val="kk-KZ"/>
              </w:rPr>
              <w:t>0</w:t>
            </w:r>
            <w:r w:rsidRPr="00521284">
              <w:rPr>
                <w:sz w:val="22"/>
                <w:szCs w:val="22"/>
                <w:lang w:val="en-US"/>
              </w:rPr>
              <w:t xml:space="preserve"> </w:t>
            </w:r>
          </w:p>
        </w:tc>
      </w:tr>
      <w:tr w:rsidR="0094336C" w:rsidRPr="00521284" w:rsidTr="004A002C">
        <w:tc>
          <w:tcPr>
            <w:tcW w:w="1914" w:type="dxa"/>
          </w:tcPr>
          <w:p w:rsidR="0094336C" w:rsidRPr="00521284" w:rsidRDefault="0094336C" w:rsidP="004A002C">
            <w:pPr>
              <w:rPr>
                <w:sz w:val="22"/>
                <w:szCs w:val="22"/>
              </w:rPr>
            </w:pPr>
            <w:r w:rsidRPr="00521284">
              <w:rPr>
                <w:sz w:val="22"/>
                <w:szCs w:val="22"/>
              </w:rPr>
              <w:t>1 «</w:t>
            </w:r>
            <w:r w:rsidRPr="00521284">
              <w:rPr>
                <w:sz w:val="22"/>
                <w:szCs w:val="22"/>
                <w:lang w:val="kk-KZ"/>
              </w:rPr>
              <w:t>В</w:t>
            </w:r>
            <w:r w:rsidRPr="00521284">
              <w:rPr>
                <w:sz w:val="22"/>
                <w:szCs w:val="22"/>
              </w:rPr>
              <w:t>»</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7</w:t>
            </w:r>
          </w:p>
        </w:tc>
        <w:tc>
          <w:tcPr>
            <w:tcW w:w="1914" w:type="dxa"/>
          </w:tcPr>
          <w:p w:rsidR="0094336C" w:rsidRPr="00521284" w:rsidRDefault="0094336C" w:rsidP="004A002C">
            <w:pPr>
              <w:rPr>
                <w:sz w:val="22"/>
                <w:szCs w:val="22"/>
                <w:lang w:val="en-US"/>
              </w:rPr>
            </w:pPr>
            <w:r w:rsidRPr="00521284">
              <w:rPr>
                <w:sz w:val="22"/>
                <w:szCs w:val="22"/>
              </w:rPr>
              <w:t>1</w:t>
            </w:r>
            <w:r w:rsidRPr="00521284">
              <w:rPr>
                <w:sz w:val="22"/>
                <w:szCs w:val="22"/>
                <w:lang w:val="kk-KZ"/>
              </w:rPr>
              <w:t>7</w:t>
            </w:r>
            <w:r w:rsidRPr="00521284">
              <w:rPr>
                <w:sz w:val="22"/>
                <w:szCs w:val="22"/>
                <w:lang w:val="en-US"/>
              </w:rPr>
              <w:t xml:space="preserve"> </w:t>
            </w:r>
          </w:p>
        </w:tc>
        <w:tc>
          <w:tcPr>
            <w:tcW w:w="1914" w:type="dxa"/>
          </w:tcPr>
          <w:p w:rsidR="0094336C" w:rsidRPr="00521284" w:rsidRDefault="0094336C" w:rsidP="004A002C">
            <w:pPr>
              <w:rPr>
                <w:sz w:val="22"/>
                <w:szCs w:val="22"/>
                <w:lang w:val="en-US"/>
              </w:rPr>
            </w:pPr>
            <w:r w:rsidRPr="00521284">
              <w:rPr>
                <w:sz w:val="22"/>
                <w:szCs w:val="22"/>
              </w:rPr>
              <w:t>1</w:t>
            </w:r>
            <w:r w:rsidRPr="00521284">
              <w:rPr>
                <w:sz w:val="22"/>
                <w:szCs w:val="22"/>
                <w:lang w:val="kk-KZ"/>
              </w:rPr>
              <w:t>0</w:t>
            </w:r>
            <w:r w:rsidRPr="00521284">
              <w:rPr>
                <w:sz w:val="22"/>
                <w:szCs w:val="22"/>
                <w:lang w:val="en-US"/>
              </w:rPr>
              <w:t xml:space="preserve"> </w:t>
            </w:r>
          </w:p>
        </w:tc>
        <w:tc>
          <w:tcPr>
            <w:tcW w:w="1915" w:type="dxa"/>
          </w:tcPr>
          <w:p w:rsidR="0094336C" w:rsidRPr="00521284" w:rsidRDefault="0094336C" w:rsidP="004A002C">
            <w:pPr>
              <w:rPr>
                <w:sz w:val="22"/>
                <w:szCs w:val="22"/>
                <w:lang w:val="en-US"/>
              </w:rPr>
            </w:pPr>
            <w:r w:rsidRPr="00521284">
              <w:rPr>
                <w:sz w:val="22"/>
                <w:szCs w:val="22"/>
                <w:lang w:val="kk-KZ"/>
              </w:rPr>
              <w:t>0</w:t>
            </w:r>
            <w:r w:rsidRPr="00521284">
              <w:rPr>
                <w:sz w:val="22"/>
                <w:szCs w:val="22"/>
                <w:lang w:val="en-US"/>
              </w:rPr>
              <w:t xml:space="preserve"> </w:t>
            </w:r>
          </w:p>
        </w:tc>
      </w:tr>
      <w:tr w:rsidR="0094336C" w:rsidRPr="00521284" w:rsidTr="004A002C">
        <w:trPr>
          <w:trHeight w:val="293"/>
        </w:trPr>
        <w:tc>
          <w:tcPr>
            <w:tcW w:w="1914" w:type="dxa"/>
          </w:tcPr>
          <w:p w:rsidR="0094336C" w:rsidRPr="00521284" w:rsidRDefault="0094336C" w:rsidP="004A002C">
            <w:pPr>
              <w:rPr>
                <w:sz w:val="22"/>
                <w:szCs w:val="22"/>
              </w:rPr>
            </w:pPr>
            <w:r w:rsidRPr="00521284">
              <w:rPr>
                <w:sz w:val="22"/>
                <w:szCs w:val="22"/>
              </w:rPr>
              <w:t>1 «</w:t>
            </w:r>
            <w:r w:rsidRPr="00521284">
              <w:rPr>
                <w:sz w:val="22"/>
                <w:szCs w:val="22"/>
                <w:lang w:val="kk-KZ"/>
              </w:rPr>
              <w:t>Г</w:t>
            </w:r>
            <w:r w:rsidRPr="00521284">
              <w:rPr>
                <w:sz w:val="22"/>
                <w:szCs w:val="22"/>
              </w:rPr>
              <w:t>»</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7</w:t>
            </w:r>
          </w:p>
        </w:tc>
        <w:tc>
          <w:tcPr>
            <w:tcW w:w="1914" w:type="dxa"/>
          </w:tcPr>
          <w:p w:rsidR="0094336C" w:rsidRPr="00521284" w:rsidRDefault="0094336C" w:rsidP="004A002C">
            <w:pPr>
              <w:rPr>
                <w:sz w:val="22"/>
                <w:szCs w:val="22"/>
                <w:lang w:val="en-US"/>
              </w:rPr>
            </w:pPr>
            <w:r w:rsidRPr="00521284">
              <w:rPr>
                <w:sz w:val="22"/>
                <w:szCs w:val="22"/>
              </w:rPr>
              <w:t>1</w:t>
            </w:r>
            <w:r w:rsidRPr="00521284">
              <w:rPr>
                <w:sz w:val="22"/>
                <w:szCs w:val="22"/>
                <w:lang w:val="kk-KZ"/>
              </w:rPr>
              <w:t>0</w:t>
            </w:r>
            <w:r w:rsidRPr="00521284">
              <w:rPr>
                <w:sz w:val="22"/>
                <w:szCs w:val="22"/>
                <w:lang w:val="en-US"/>
              </w:rPr>
              <w:t xml:space="preserve"> </w:t>
            </w:r>
          </w:p>
        </w:tc>
        <w:tc>
          <w:tcPr>
            <w:tcW w:w="1914" w:type="dxa"/>
          </w:tcPr>
          <w:p w:rsidR="0094336C" w:rsidRPr="00521284" w:rsidRDefault="0094336C" w:rsidP="004A002C">
            <w:pPr>
              <w:rPr>
                <w:sz w:val="22"/>
                <w:szCs w:val="22"/>
                <w:lang w:val="en-US"/>
              </w:rPr>
            </w:pPr>
            <w:r w:rsidRPr="00521284">
              <w:rPr>
                <w:sz w:val="22"/>
                <w:szCs w:val="22"/>
              </w:rPr>
              <w:t>1</w:t>
            </w:r>
            <w:r w:rsidRPr="00521284">
              <w:rPr>
                <w:sz w:val="22"/>
                <w:szCs w:val="22"/>
                <w:lang w:val="kk-KZ"/>
              </w:rPr>
              <w:t>5</w:t>
            </w:r>
            <w:r w:rsidRPr="00521284">
              <w:rPr>
                <w:sz w:val="22"/>
                <w:szCs w:val="22"/>
                <w:lang w:val="en-US"/>
              </w:rPr>
              <w:t xml:space="preserve"> </w:t>
            </w:r>
          </w:p>
        </w:tc>
        <w:tc>
          <w:tcPr>
            <w:tcW w:w="1915" w:type="dxa"/>
          </w:tcPr>
          <w:p w:rsidR="0094336C" w:rsidRPr="00521284" w:rsidRDefault="0094336C" w:rsidP="004A002C">
            <w:pPr>
              <w:rPr>
                <w:sz w:val="22"/>
                <w:szCs w:val="22"/>
                <w:lang w:val="en-US"/>
              </w:rPr>
            </w:pPr>
            <w:r w:rsidRPr="00521284">
              <w:rPr>
                <w:sz w:val="22"/>
                <w:szCs w:val="22"/>
              </w:rPr>
              <w:t>1</w:t>
            </w:r>
            <w:r w:rsidRPr="00521284">
              <w:rPr>
                <w:sz w:val="22"/>
                <w:szCs w:val="22"/>
                <w:lang w:val="en-US"/>
              </w:rPr>
              <w:t xml:space="preserve"> </w:t>
            </w:r>
          </w:p>
        </w:tc>
      </w:tr>
      <w:tr w:rsidR="0094336C" w:rsidRPr="00521284" w:rsidTr="004A002C">
        <w:trPr>
          <w:trHeight w:val="293"/>
        </w:trPr>
        <w:tc>
          <w:tcPr>
            <w:tcW w:w="1914" w:type="dxa"/>
          </w:tcPr>
          <w:p w:rsidR="0094336C" w:rsidRPr="00521284" w:rsidRDefault="0094336C" w:rsidP="004A002C">
            <w:pPr>
              <w:rPr>
                <w:sz w:val="22"/>
                <w:szCs w:val="22"/>
              </w:rPr>
            </w:pPr>
            <w:r w:rsidRPr="00521284">
              <w:rPr>
                <w:sz w:val="22"/>
                <w:szCs w:val="22"/>
              </w:rPr>
              <w:t>1 «</w:t>
            </w:r>
            <w:r w:rsidRPr="00521284">
              <w:rPr>
                <w:sz w:val="22"/>
                <w:szCs w:val="22"/>
                <w:lang w:val="kk-KZ"/>
              </w:rPr>
              <w:t>Д</w:t>
            </w:r>
            <w:r w:rsidRPr="00521284">
              <w:rPr>
                <w:sz w:val="22"/>
                <w:szCs w:val="22"/>
              </w:rPr>
              <w:t>»</w:t>
            </w:r>
          </w:p>
        </w:tc>
        <w:tc>
          <w:tcPr>
            <w:tcW w:w="1914" w:type="dxa"/>
          </w:tcPr>
          <w:p w:rsidR="0094336C" w:rsidRPr="00521284" w:rsidRDefault="0094336C" w:rsidP="004A002C">
            <w:pPr>
              <w:rPr>
                <w:sz w:val="22"/>
                <w:szCs w:val="22"/>
                <w:lang w:val="kk-KZ"/>
              </w:rPr>
            </w:pPr>
            <w:r w:rsidRPr="00521284">
              <w:rPr>
                <w:sz w:val="22"/>
                <w:szCs w:val="22"/>
              </w:rPr>
              <w:t>2</w:t>
            </w:r>
            <w:r w:rsidRPr="00521284">
              <w:rPr>
                <w:sz w:val="22"/>
                <w:szCs w:val="22"/>
                <w:lang w:val="kk-KZ"/>
              </w:rPr>
              <w:t>5</w:t>
            </w:r>
          </w:p>
        </w:tc>
        <w:tc>
          <w:tcPr>
            <w:tcW w:w="1914" w:type="dxa"/>
          </w:tcPr>
          <w:p w:rsidR="0094336C" w:rsidRPr="00521284" w:rsidRDefault="0094336C" w:rsidP="004A002C">
            <w:pPr>
              <w:rPr>
                <w:sz w:val="22"/>
                <w:szCs w:val="22"/>
                <w:lang w:val="kk-KZ"/>
              </w:rPr>
            </w:pPr>
            <w:r w:rsidRPr="00521284">
              <w:rPr>
                <w:sz w:val="22"/>
                <w:szCs w:val="22"/>
              </w:rPr>
              <w:t>13</w:t>
            </w:r>
          </w:p>
        </w:tc>
        <w:tc>
          <w:tcPr>
            <w:tcW w:w="1914" w:type="dxa"/>
          </w:tcPr>
          <w:p w:rsidR="0094336C" w:rsidRPr="00521284" w:rsidRDefault="0094336C" w:rsidP="004A002C">
            <w:pPr>
              <w:rPr>
                <w:sz w:val="22"/>
                <w:szCs w:val="22"/>
                <w:lang w:val="en-US"/>
              </w:rPr>
            </w:pPr>
            <w:r w:rsidRPr="00521284">
              <w:rPr>
                <w:sz w:val="22"/>
                <w:szCs w:val="22"/>
              </w:rPr>
              <w:t>1</w:t>
            </w:r>
            <w:r w:rsidRPr="00521284">
              <w:rPr>
                <w:sz w:val="22"/>
                <w:szCs w:val="22"/>
                <w:lang w:val="kk-KZ"/>
              </w:rPr>
              <w:t>0</w:t>
            </w:r>
            <w:r w:rsidRPr="00521284">
              <w:rPr>
                <w:sz w:val="22"/>
                <w:szCs w:val="22"/>
                <w:lang w:val="en-US"/>
              </w:rPr>
              <w:t xml:space="preserve"> </w:t>
            </w:r>
          </w:p>
        </w:tc>
        <w:tc>
          <w:tcPr>
            <w:tcW w:w="1915" w:type="dxa"/>
          </w:tcPr>
          <w:p w:rsidR="0094336C" w:rsidRPr="00521284" w:rsidRDefault="0094336C" w:rsidP="004A002C">
            <w:pPr>
              <w:rPr>
                <w:sz w:val="22"/>
                <w:szCs w:val="22"/>
                <w:lang w:val="en-US"/>
              </w:rPr>
            </w:pPr>
            <w:r w:rsidRPr="00521284">
              <w:rPr>
                <w:sz w:val="22"/>
                <w:szCs w:val="22"/>
                <w:lang w:val="kk-KZ"/>
              </w:rPr>
              <w:t>1</w:t>
            </w:r>
            <w:r w:rsidRPr="00521284">
              <w:rPr>
                <w:sz w:val="22"/>
                <w:szCs w:val="22"/>
                <w:lang w:val="en-US"/>
              </w:rPr>
              <w:t xml:space="preserve"> </w:t>
            </w:r>
          </w:p>
        </w:tc>
      </w:tr>
      <w:tr w:rsidR="0094336C" w:rsidRPr="00521284" w:rsidTr="004A002C">
        <w:trPr>
          <w:trHeight w:val="293"/>
        </w:trPr>
        <w:tc>
          <w:tcPr>
            <w:tcW w:w="1914" w:type="dxa"/>
          </w:tcPr>
          <w:p w:rsidR="0094336C" w:rsidRPr="00521284" w:rsidRDefault="0094336C" w:rsidP="004A002C">
            <w:pPr>
              <w:rPr>
                <w:sz w:val="22"/>
                <w:szCs w:val="22"/>
                <w:lang w:val="kk-KZ"/>
              </w:rPr>
            </w:pPr>
            <w:r w:rsidRPr="00521284">
              <w:rPr>
                <w:sz w:val="22"/>
                <w:szCs w:val="22"/>
                <w:lang w:val="kk-KZ"/>
              </w:rPr>
              <w:t>1 «Е»</w:t>
            </w:r>
          </w:p>
        </w:tc>
        <w:tc>
          <w:tcPr>
            <w:tcW w:w="1914" w:type="dxa"/>
          </w:tcPr>
          <w:p w:rsidR="0094336C" w:rsidRPr="00521284" w:rsidRDefault="0094336C" w:rsidP="004A002C">
            <w:pPr>
              <w:rPr>
                <w:sz w:val="22"/>
                <w:szCs w:val="22"/>
                <w:lang w:val="kk-KZ"/>
              </w:rPr>
            </w:pPr>
            <w:r w:rsidRPr="00521284">
              <w:rPr>
                <w:sz w:val="22"/>
                <w:szCs w:val="22"/>
                <w:lang w:val="kk-KZ"/>
              </w:rPr>
              <w:t>24</w:t>
            </w:r>
          </w:p>
        </w:tc>
        <w:tc>
          <w:tcPr>
            <w:tcW w:w="1914" w:type="dxa"/>
          </w:tcPr>
          <w:p w:rsidR="0094336C" w:rsidRPr="00521284" w:rsidRDefault="0094336C" w:rsidP="004A002C">
            <w:pPr>
              <w:rPr>
                <w:sz w:val="22"/>
                <w:szCs w:val="22"/>
                <w:lang w:val="kk-KZ"/>
              </w:rPr>
            </w:pPr>
            <w:r w:rsidRPr="00521284">
              <w:rPr>
                <w:sz w:val="22"/>
                <w:szCs w:val="22"/>
                <w:lang w:val="kk-KZ"/>
              </w:rPr>
              <w:t>10</w:t>
            </w:r>
          </w:p>
        </w:tc>
        <w:tc>
          <w:tcPr>
            <w:tcW w:w="1914" w:type="dxa"/>
          </w:tcPr>
          <w:p w:rsidR="0094336C" w:rsidRPr="00521284" w:rsidRDefault="0094336C" w:rsidP="004A002C">
            <w:pPr>
              <w:rPr>
                <w:sz w:val="22"/>
                <w:szCs w:val="22"/>
                <w:lang w:val="kk-KZ"/>
              </w:rPr>
            </w:pPr>
            <w:r w:rsidRPr="00521284">
              <w:rPr>
                <w:sz w:val="22"/>
                <w:szCs w:val="22"/>
                <w:lang w:val="kk-KZ"/>
              </w:rPr>
              <w:t>13</w:t>
            </w:r>
          </w:p>
        </w:tc>
        <w:tc>
          <w:tcPr>
            <w:tcW w:w="1915" w:type="dxa"/>
          </w:tcPr>
          <w:p w:rsidR="0094336C" w:rsidRPr="00521284" w:rsidRDefault="0094336C" w:rsidP="004A002C">
            <w:pPr>
              <w:rPr>
                <w:sz w:val="22"/>
                <w:szCs w:val="22"/>
                <w:lang w:val="kk-KZ"/>
              </w:rPr>
            </w:pPr>
            <w:r w:rsidRPr="00521284">
              <w:rPr>
                <w:sz w:val="22"/>
                <w:szCs w:val="22"/>
                <w:lang w:val="kk-KZ"/>
              </w:rPr>
              <w:t>1</w:t>
            </w:r>
          </w:p>
        </w:tc>
      </w:tr>
      <w:tr w:rsidR="0094336C" w:rsidRPr="00521284" w:rsidTr="004A002C">
        <w:trPr>
          <w:trHeight w:val="293"/>
        </w:trPr>
        <w:tc>
          <w:tcPr>
            <w:tcW w:w="1914" w:type="dxa"/>
          </w:tcPr>
          <w:p w:rsidR="0094336C" w:rsidRPr="00521284" w:rsidRDefault="0094336C" w:rsidP="004A002C">
            <w:pPr>
              <w:rPr>
                <w:sz w:val="22"/>
                <w:szCs w:val="22"/>
              </w:rPr>
            </w:pPr>
            <w:proofErr w:type="spellStart"/>
            <w:r w:rsidRPr="00521284">
              <w:rPr>
                <w:sz w:val="22"/>
                <w:szCs w:val="22"/>
              </w:rPr>
              <w:t>Барлығы</w:t>
            </w:r>
            <w:proofErr w:type="spellEnd"/>
            <w:r w:rsidRPr="00521284">
              <w:rPr>
                <w:sz w:val="22"/>
                <w:szCs w:val="22"/>
              </w:rPr>
              <w:t xml:space="preserve"> </w:t>
            </w:r>
          </w:p>
        </w:tc>
        <w:tc>
          <w:tcPr>
            <w:tcW w:w="1914" w:type="dxa"/>
          </w:tcPr>
          <w:p w:rsidR="0094336C" w:rsidRPr="00521284" w:rsidRDefault="0094336C" w:rsidP="004A002C">
            <w:pPr>
              <w:rPr>
                <w:sz w:val="22"/>
                <w:szCs w:val="22"/>
                <w:lang w:val="kk-KZ"/>
              </w:rPr>
            </w:pPr>
            <w:r w:rsidRPr="00521284">
              <w:rPr>
                <w:sz w:val="22"/>
                <w:szCs w:val="22"/>
              </w:rPr>
              <w:t>1</w:t>
            </w:r>
            <w:r w:rsidRPr="00521284">
              <w:rPr>
                <w:sz w:val="22"/>
                <w:szCs w:val="22"/>
                <w:lang w:val="kk-KZ"/>
              </w:rPr>
              <w:t>80</w:t>
            </w:r>
          </w:p>
        </w:tc>
        <w:tc>
          <w:tcPr>
            <w:tcW w:w="1914" w:type="dxa"/>
          </w:tcPr>
          <w:p w:rsidR="0094336C" w:rsidRPr="00521284" w:rsidRDefault="0094336C" w:rsidP="004A002C">
            <w:pPr>
              <w:rPr>
                <w:sz w:val="22"/>
                <w:szCs w:val="22"/>
                <w:lang w:val="en-US"/>
              </w:rPr>
            </w:pPr>
            <w:r w:rsidRPr="00521284">
              <w:rPr>
                <w:sz w:val="22"/>
                <w:szCs w:val="22"/>
                <w:lang w:val="kk-KZ"/>
              </w:rPr>
              <w:t>93</w:t>
            </w:r>
            <w:r w:rsidRPr="00521284">
              <w:rPr>
                <w:sz w:val="22"/>
                <w:szCs w:val="22"/>
                <w:lang w:val="en-US"/>
              </w:rPr>
              <w:t xml:space="preserve"> (</w:t>
            </w:r>
            <w:r w:rsidRPr="00521284">
              <w:rPr>
                <w:sz w:val="22"/>
                <w:szCs w:val="22"/>
                <w:lang w:val="kk-KZ"/>
              </w:rPr>
              <w:t>53</w:t>
            </w:r>
            <w:r w:rsidRPr="00521284">
              <w:rPr>
                <w:sz w:val="22"/>
                <w:szCs w:val="22"/>
                <w:lang w:val="en-US"/>
              </w:rPr>
              <w:t>%)</w:t>
            </w:r>
          </w:p>
        </w:tc>
        <w:tc>
          <w:tcPr>
            <w:tcW w:w="1914" w:type="dxa"/>
          </w:tcPr>
          <w:p w:rsidR="0094336C" w:rsidRPr="00521284" w:rsidRDefault="0094336C" w:rsidP="004A002C">
            <w:pPr>
              <w:rPr>
                <w:sz w:val="22"/>
                <w:szCs w:val="22"/>
                <w:lang w:val="en-US"/>
              </w:rPr>
            </w:pPr>
            <w:r w:rsidRPr="00521284">
              <w:rPr>
                <w:sz w:val="22"/>
                <w:szCs w:val="22"/>
                <w:lang w:val="kk-KZ"/>
              </w:rPr>
              <w:t>78</w:t>
            </w:r>
            <w:r w:rsidRPr="00521284">
              <w:rPr>
                <w:sz w:val="22"/>
                <w:szCs w:val="22"/>
                <w:lang w:val="en-US"/>
              </w:rPr>
              <w:t xml:space="preserve"> (4</w:t>
            </w:r>
            <w:r w:rsidRPr="00521284">
              <w:rPr>
                <w:sz w:val="22"/>
                <w:szCs w:val="22"/>
                <w:lang w:val="kk-KZ"/>
              </w:rPr>
              <w:t>4</w:t>
            </w:r>
            <w:r w:rsidRPr="00521284">
              <w:rPr>
                <w:sz w:val="22"/>
                <w:szCs w:val="22"/>
                <w:lang w:val="en-US"/>
              </w:rPr>
              <w:t>%)</w:t>
            </w:r>
          </w:p>
        </w:tc>
        <w:tc>
          <w:tcPr>
            <w:tcW w:w="1915" w:type="dxa"/>
          </w:tcPr>
          <w:p w:rsidR="0094336C" w:rsidRPr="00521284" w:rsidRDefault="0094336C" w:rsidP="004A002C">
            <w:pPr>
              <w:rPr>
                <w:sz w:val="22"/>
                <w:szCs w:val="22"/>
                <w:lang w:val="en-US"/>
              </w:rPr>
            </w:pPr>
            <w:r w:rsidRPr="00521284">
              <w:rPr>
                <w:sz w:val="22"/>
                <w:szCs w:val="22"/>
                <w:lang w:val="kk-KZ"/>
              </w:rPr>
              <w:t>5</w:t>
            </w:r>
            <w:r w:rsidRPr="00521284">
              <w:rPr>
                <w:sz w:val="22"/>
                <w:szCs w:val="22"/>
                <w:lang w:val="en-US"/>
              </w:rPr>
              <w:t xml:space="preserve"> (</w:t>
            </w:r>
            <w:r w:rsidRPr="00521284">
              <w:rPr>
                <w:sz w:val="22"/>
                <w:szCs w:val="22"/>
                <w:lang w:val="kk-KZ"/>
              </w:rPr>
              <w:t>3</w:t>
            </w:r>
            <w:r w:rsidRPr="00521284">
              <w:rPr>
                <w:sz w:val="22"/>
                <w:szCs w:val="22"/>
                <w:lang w:val="en-US"/>
              </w:rPr>
              <w:t>%)</w:t>
            </w:r>
          </w:p>
        </w:tc>
      </w:tr>
    </w:tbl>
    <w:p w:rsidR="0094336C" w:rsidRPr="00521284" w:rsidRDefault="0094336C" w:rsidP="0094336C">
      <w:pPr>
        <w:spacing w:after="0"/>
        <w:rPr>
          <w:rFonts w:ascii="Times New Roman" w:eastAsia="Calibri" w:hAnsi="Times New Roman" w:cs="Times New Roman"/>
          <w:lang w:val="kk-KZ"/>
        </w:rPr>
      </w:pPr>
      <w:proofErr w:type="spellStart"/>
      <w:r w:rsidRPr="00521284">
        <w:rPr>
          <w:rFonts w:ascii="Times New Roman" w:eastAsia="Calibri" w:hAnsi="Times New Roman" w:cs="Times New Roman"/>
        </w:rPr>
        <w:lastRenderedPageBreak/>
        <w:t>Сауалнамадан</w:t>
      </w:r>
      <w:proofErr w:type="spellEnd"/>
      <w:r w:rsidRPr="00521284">
        <w:rPr>
          <w:rFonts w:ascii="Times New Roman" w:eastAsia="Calibri" w:hAnsi="Times New Roman" w:cs="Times New Roman"/>
        </w:rPr>
        <w:t xml:space="preserve"> бас </w:t>
      </w:r>
      <w:proofErr w:type="spellStart"/>
      <w:r w:rsidRPr="00521284">
        <w:rPr>
          <w:rFonts w:ascii="Times New Roman" w:eastAsia="Calibri" w:hAnsi="Times New Roman" w:cs="Times New Roman"/>
        </w:rPr>
        <w:t>тартқан</w:t>
      </w:r>
      <w:proofErr w:type="spellEnd"/>
      <w:r w:rsidRPr="00521284">
        <w:rPr>
          <w:rFonts w:ascii="Times New Roman" w:eastAsia="Calibri" w:hAnsi="Times New Roman" w:cs="Times New Roman"/>
        </w:rPr>
        <w:t xml:space="preserve"> 1 </w:t>
      </w:r>
      <w:proofErr w:type="spellStart"/>
      <w:r w:rsidRPr="00521284">
        <w:rPr>
          <w:rFonts w:ascii="Times New Roman" w:eastAsia="Calibri" w:hAnsi="Times New Roman" w:cs="Times New Roman"/>
        </w:rPr>
        <w:t>класы</w:t>
      </w:r>
      <w:proofErr w:type="spellEnd"/>
      <w:r w:rsidRPr="00521284">
        <w:rPr>
          <w:rFonts w:ascii="Times New Roman" w:eastAsia="Calibri" w:hAnsi="Times New Roman" w:cs="Times New Roman"/>
        </w:rPr>
        <w:t xml:space="preserve"> </w:t>
      </w:r>
      <w:proofErr w:type="spellStart"/>
      <w:r w:rsidRPr="00521284">
        <w:rPr>
          <w:rFonts w:ascii="Times New Roman" w:eastAsia="Calibri" w:hAnsi="Times New Roman" w:cs="Times New Roman"/>
        </w:rPr>
        <w:t>бойынша</w:t>
      </w:r>
      <w:proofErr w:type="spellEnd"/>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0</w:t>
      </w:r>
      <w:r w:rsidRPr="00521284">
        <w:rPr>
          <w:rFonts w:ascii="Times New Roman" w:eastAsia="Calibri" w:hAnsi="Times New Roman" w:cs="Times New Roman"/>
        </w:rPr>
        <w:t xml:space="preserve"> </w:t>
      </w:r>
      <w:r w:rsidRPr="00521284">
        <w:rPr>
          <w:rFonts w:ascii="Times New Roman" w:eastAsia="Calibri" w:hAnsi="Times New Roman" w:cs="Times New Roman"/>
        </w:rPr>
        <w:br/>
      </w:r>
      <w:r w:rsidRPr="00521284">
        <w:rPr>
          <w:rFonts w:ascii="Times New Roman" w:eastAsia="Calibri" w:hAnsi="Times New Roman" w:cs="Times New Roman"/>
          <w:lang w:val="kk-KZ"/>
        </w:rPr>
        <w:t>Қатыспаған</w:t>
      </w:r>
      <w:r w:rsidRPr="00521284">
        <w:rPr>
          <w:rFonts w:ascii="Times New Roman" w:eastAsia="Calibri" w:hAnsi="Times New Roman" w:cs="Times New Roman"/>
        </w:rPr>
        <w:t xml:space="preserve"> </w:t>
      </w:r>
      <w:proofErr w:type="spellStart"/>
      <w:r w:rsidRPr="00521284">
        <w:rPr>
          <w:rFonts w:ascii="Times New Roman" w:eastAsia="Calibri" w:hAnsi="Times New Roman" w:cs="Times New Roman"/>
        </w:rPr>
        <w:t>оқушы</w:t>
      </w:r>
      <w:proofErr w:type="spellEnd"/>
      <w:r w:rsidRPr="00521284">
        <w:rPr>
          <w:rFonts w:ascii="Times New Roman" w:eastAsia="Calibri" w:hAnsi="Times New Roman" w:cs="Times New Roman"/>
        </w:rPr>
        <w:t xml:space="preserve"> саны: </w:t>
      </w:r>
      <w:r w:rsidRPr="00521284">
        <w:rPr>
          <w:rFonts w:ascii="Times New Roman" w:eastAsia="Calibri" w:hAnsi="Times New Roman" w:cs="Times New Roman"/>
          <w:lang w:val="kk-KZ"/>
        </w:rPr>
        <w:t>4</w:t>
      </w:r>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денсаулық жағдайына байланысты</w:t>
      </w:r>
      <w:r w:rsidRPr="00521284">
        <w:rPr>
          <w:rFonts w:ascii="Times New Roman" w:eastAsia="Calibri" w:hAnsi="Times New Roman" w:cs="Times New Roman"/>
        </w:rPr>
        <w:t>)</w:t>
      </w:r>
    </w:p>
    <w:p w:rsidR="0094336C" w:rsidRPr="00521284" w:rsidRDefault="0094336C" w:rsidP="0094336C">
      <w:pPr>
        <w:spacing w:after="0"/>
        <w:jc w:val="both"/>
        <w:rPr>
          <w:rFonts w:ascii="Times New Roman" w:eastAsia="Calibri" w:hAnsi="Times New Roman" w:cs="Times New Roman"/>
          <w:lang w:val="kk-KZ"/>
        </w:rPr>
      </w:pPr>
    </w:p>
    <w:p w:rsidR="0094336C" w:rsidRPr="00521284" w:rsidRDefault="0094336C" w:rsidP="0094336C">
      <w:pPr>
        <w:jc w:val="both"/>
        <w:rPr>
          <w:rFonts w:ascii="Times New Roman" w:eastAsia="Calibri" w:hAnsi="Times New Roman" w:cs="Times New Roman"/>
          <w:lang w:val="kk-KZ"/>
        </w:rPr>
      </w:pPr>
      <w:r w:rsidRPr="00521284">
        <w:rPr>
          <w:rFonts w:ascii="Times New Roman" w:eastAsia="Calibri" w:hAnsi="Times New Roman" w:cs="Times New Roman"/>
          <w:noProof/>
          <w:lang w:eastAsia="ru-RU"/>
        </w:rPr>
        <w:drawing>
          <wp:inline distT="0" distB="0" distL="0" distR="0" wp14:anchorId="2274B074" wp14:editId="71A2107A">
            <wp:extent cx="5772647" cy="1749287"/>
            <wp:effectExtent l="0" t="0" r="19050" b="2286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521284">
        <w:rPr>
          <w:rFonts w:ascii="Times New Roman" w:eastAsia="Calibri" w:hAnsi="Times New Roman" w:cs="Times New Roman"/>
          <w:lang w:val="kk-KZ"/>
        </w:rPr>
        <w:br/>
      </w:r>
      <w:r w:rsidRPr="00521284">
        <w:rPr>
          <w:rFonts w:ascii="Times New Roman" w:eastAsia="Times New Roman" w:hAnsi="Times New Roman" w:cs="Times New Roman"/>
          <w:lang w:val="kk-KZ" w:eastAsia="ru-RU"/>
        </w:rPr>
        <w:t xml:space="preserve">        Оқушылардың оқу мативациясын анықтау мақсатында 10 «А», «Ә», 5 «А», «Ә», «Б», </w:t>
      </w:r>
      <w:r w:rsidRPr="00521284">
        <w:rPr>
          <w:rFonts w:ascii="Times New Roman" w:eastAsia="Times New Roman" w:hAnsi="Times New Roman" w:cs="Times New Roman"/>
          <w:lang w:val="kk-KZ" w:eastAsia="ru-RU"/>
        </w:rPr>
        <w:br/>
        <w:t xml:space="preserve">«В», «Г» сынып оқушыларынан Лусканова әдістемесі, </w:t>
      </w:r>
      <w:r w:rsidRPr="00521284">
        <w:rPr>
          <w:rFonts w:ascii="Times New Roman" w:eastAsia="Calibri" w:hAnsi="Times New Roman" w:cs="Times New Roman"/>
          <w:color w:val="000000"/>
          <w:lang w:val="kk-KZ"/>
        </w:rPr>
        <w:t xml:space="preserve">сонымен қатар 5 сынып оқушыларынан сынып арасындағы ахуалын, сынып арасында өзара қарым-қатынасын </w:t>
      </w:r>
      <w:r w:rsidRPr="00521284">
        <w:rPr>
          <w:rFonts w:ascii="Times New Roman" w:eastAsia="Times New Roman" w:hAnsi="Times New Roman" w:cs="Times New Roman"/>
          <w:lang w:val="kk-KZ" w:eastAsia="ru-RU"/>
        </w:rPr>
        <w:t xml:space="preserve"> анықтау мақсатында Социометрия әдістемесі алынды. Нәтижесі төмендегідей:</w:t>
      </w:r>
    </w:p>
    <w:tbl>
      <w:tblPr>
        <w:tblStyle w:val="2"/>
        <w:tblW w:w="9464" w:type="dxa"/>
        <w:tblLook w:val="04A0" w:firstRow="1" w:lastRow="0" w:firstColumn="1" w:lastColumn="0" w:noHBand="0" w:noVBand="1"/>
      </w:tblPr>
      <w:tblGrid>
        <w:gridCol w:w="1373"/>
        <w:gridCol w:w="1670"/>
        <w:gridCol w:w="1686"/>
        <w:gridCol w:w="1405"/>
        <w:gridCol w:w="1684"/>
        <w:gridCol w:w="1646"/>
      </w:tblGrid>
      <w:tr w:rsidR="0094336C" w:rsidRPr="00521284" w:rsidTr="004A002C">
        <w:trPr>
          <w:trHeight w:val="463"/>
        </w:trPr>
        <w:tc>
          <w:tcPr>
            <w:tcW w:w="1373" w:type="dxa"/>
          </w:tcPr>
          <w:p w:rsidR="0094336C" w:rsidRPr="00521284" w:rsidRDefault="0094336C" w:rsidP="004A002C">
            <w:pPr>
              <w:jc w:val="both"/>
              <w:rPr>
                <w:sz w:val="22"/>
                <w:szCs w:val="22"/>
              </w:rPr>
            </w:pPr>
            <w:r w:rsidRPr="00521284">
              <w:rPr>
                <w:sz w:val="22"/>
                <w:szCs w:val="22"/>
              </w:rPr>
              <w:t>Класс</w:t>
            </w:r>
          </w:p>
        </w:tc>
        <w:tc>
          <w:tcPr>
            <w:tcW w:w="1670" w:type="dxa"/>
          </w:tcPr>
          <w:p w:rsidR="0094336C" w:rsidRPr="00521284" w:rsidRDefault="0094336C" w:rsidP="004A002C">
            <w:pPr>
              <w:jc w:val="both"/>
              <w:rPr>
                <w:sz w:val="22"/>
                <w:szCs w:val="22"/>
              </w:rPr>
            </w:pPr>
            <w:proofErr w:type="spellStart"/>
            <w:r w:rsidRPr="00521284">
              <w:rPr>
                <w:sz w:val="22"/>
                <w:szCs w:val="22"/>
              </w:rPr>
              <w:t>Оқушы</w:t>
            </w:r>
            <w:proofErr w:type="spellEnd"/>
            <w:r w:rsidRPr="00521284">
              <w:rPr>
                <w:sz w:val="22"/>
                <w:szCs w:val="22"/>
              </w:rPr>
              <w:t xml:space="preserve"> саны</w:t>
            </w:r>
          </w:p>
        </w:tc>
        <w:tc>
          <w:tcPr>
            <w:tcW w:w="1686" w:type="dxa"/>
            <w:tcBorders>
              <w:right w:val="single" w:sz="4" w:space="0" w:color="auto"/>
            </w:tcBorders>
          </w:tcPr>
          <w:p w:rsidR="0094336C" w:rsidRPr="00521284" w:rsidRDefault="0094336C" w:rsidP="004A002C">
            <w:pPr>
              <w:jc w:val="both"/>
              <w:rPr>
                <w:sz w:val="22"/>
                <w:szCs w:val="22"/>
              </w:rPr>
            </w:pPr>
            <w:proofErr w:type="spellStart"/>
            <w:r w:rsidRPr="00521284">
              <w:rPr>
                <w:sz w:val="22"/>
                <w:szCs w:val="22"/>
              </w:rPr>
              <w:t>Бейімделуі</w:t>
            </w:r>
            <w:proofErr w:type="spellEnd"/>
            <w:r w:rsidRPr="00521284">
              <w:rPr>
                <w:sz w:val="22"/>
                <w:szCs w:val="22"/>
              </w:rPr>
              <w:t xml:space="preserve"> </w:t>
            </w:r>
            <w:proofErr w:type="spellStart"/>
            <w:r w:rsidRPr="00521284">
              <w:rPr>
                <w:sz w:val="22"/>
                <w:szCs w:val="22"/>
              </w:rPr>
              <w:t>жақсы</w:t>
            </w:r>
            <w:proofErr w:type="spellEnd"/>
          </w:p>
        </w:tc>
        <w:tc>
          <w:tcPr>
            <w:tcW w:w="1405" w:type="dxa"/>
            <w:tcBorders>
              <w:left w:val="single" w:sz="4" w:space="0" w:color="auto"/>
            </w:tcBorders>
          </w:tcPr>
          <w:p w:rsidR="0094336C" w:rsidRPr="00521284" w:rsidRDefault="0094336C" w:rsidP="004A002C">
            <w:pPr>
              <w:jc w:val="both"/>
              <w:rPr>
                <w:sz w:val="22"/>
                <w:szCs w:val="22"/>
              </w:rPr>
            </w:pPr>
            <w:proofErr w:type="spellStart"/>
            <w:r w:rsidRPr="00521284">
              <w:rPr>
                <w:sz w:val="22"/>
                <w:szCs w:val="22"/>
              </w:rPr>
              <w:t>Ортаңғы</w:t>
            </w:r>
            <w:proofErr w:type="spellEnd"/>
            <w:r w:rsidRPr="00521284">
              <w:rPr>
                <w:sz w:val="22"/>
                <w:szCs w:val="22"/>
              </w:rPr>
              <w:t xml:space="preserve"> норма</w:t>
            </w:r>
          </w:p>
        </w:tc>
        <w:tc>
          <w:tcPr>
            <w:tcW w:w="1684" w:type="dxa"/>
            <w:tcBorders>
              <w:right w:val="single" w:sz="4" w:space="0" w:color="auto"/>
            </w:tcBorders>
          </w:tcPr>
          <w:p w:rsidR="0094336C" w:rsidRPr="00521284" w:rsidRDefault="0094336C" w:rsidP="004A002C">
            <w:pPr>
              <w:jc w:val="both"/>
              <w:rPr>
                <w:sz w:val="22"/>
                <w:szCs w:val="22"/>
              </w:rPr>
            </w:pPr>
            <w:proofErr w:type="spellStart"/>
            <w:r w:rsidRPr="00521284">
              <w:rPr>
                <w:sz w:val="22"/>
                <w:szCs w:val="22"/>
              </w:rPr>
              <w:t>Ішкі</w:t>
            </w:r>
            <w:proofErr w:type="spellEnd"/>
            <w:r w:rsidRPr="00521284">
              <w:rPr>
                <w:sz w:val="22"/>
                <w:szCs w:val="22"/>
              </w:rPr>
              <w:t xml:space="preserve"> мотивация</w:t>
            </w:r>
          </w:p>
        </w:tc>
        <w:tc>
          <w:tcPr>
            <w:tcW w:w="1646" w:type="dxa"/>
            <w:tcBorders>
              <w:left w:val="single" w:sz="4" w:space="0" w:color="auto"/>
            </w:tcBorders>
          </w:tcPr>
          <w:p w:rsidR="0094336C" w:rsidRPr="00521284" w:rsidRDefault="0094336C" w:rsidP="004A002C">
            <w:pPr>
              <w:jc w:val="both"/>
              <w:rPr>
                <w:sz w:val="22"/>
                <w:szCs w:val="22"/>
              </w:rPr>
            </w:pPr>
            <w:proofErr w:type="spellStart"/>
            <w:r w:rsidRPr="00521284">
              <w:rPr>
                <w:sz w:val="22"/>
                <w:szCs w:val="22"/>
              </w:rPr>
              <w:t>Дизадаптация</w:t>
            </w:r>
            <w:proofErr w:type="spellEnd"/>
            <w:r w:rsidRPr="00521284">
              <w:rPr>
                <w:sz w:val="22"/>
                <w:szCs w:val="22"/>
              </w:rPr>
              <w:t xml:space="preserve"> </w:t>
            </w:r>
          </w:p>
        </w:tc>
      </w:tr>
      <w:tr w:rsidR="0094336C" w:rsidRPr="00521284" w:rsidTr="004A002C">
        <w:tc>
          <w:tcPr>
            <w:tcW w:w="1373" w:type="dxa"/>
          </w:tcPr>
          <w:p w:rsidR="0094336C" w:rsidRPr="00521284" w:rsidRDefault="0094336C" w:rsidP="004A002C">
            <w:pPr>
              <w:jc w:val="both"/>
              <w:rPr>
                <w:sz w:val="22"/>
                <w:szCs w:val="22"/>
              </w:rPr>
            </w:pPr>
            <w:r w:rsidRPr="00521284">
              <w:rPr>
                <w:sz w:val="22"/>
                <w:szCs w:val="22"/>
              </w:rPr>
              <w:t>5«</w:t>
            </w:r>
            <w:r w:rsidRPr="00521284">
              <w:rPr>
                <w:sz w:val="22"/>
                <w:szCs w:val="22"/>
                <w:lang w:val="kk-KZ"/>
              </w:rPr>
              <w:t>А</w:t>
            </w:r>
            <w:r w:rsidRPr="00521284">
              <w:rPr>
                <w:sz w:val="22"/>
                <w:szCs w:val="22"/>
              </w:rPr>
              <w:t>»</w:t>
            </w:r>
          </w:p>
        </w:tc>
        <w:tc>
          <w:tcPr>
            <w:tcW w:w="1670" w:type="dxa"/>
          </w:tcPr>
          <w:p w:rsidR="0094336C" w:rsidRPr="00521284" w:rsidRDefault="0094336C" w:rsidP="004A002C">
            <w:pPr>
              <w:jc w:val="both"/>
              <w:rPr>
                <w:sz w:val="22"/>
                <w:szCs w:val="22"/>
                <w:lang w:val="kk-KZ"/>
              </w:rPr>
            </w:pPr>
            <w:r w:rsidRPr="00521284">
              <w:rPr>
                <w:sz w:val="22"/>
                <w:szCs w:val="22"/>
                <w:lang w:val="kk-KZ"/>
              </w:rPr>
              <w:t>26</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11</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6</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9</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0</w:t>
            </w:r>
          </w:p>
        </w:tc>
      </w:tr>
      <w:tr w:rsidR="0094336C" w:rsidRPr="00521284" w:rsidTr="004A002C">
        <w:tc>
          <w:tcPr>
            <w:tcW w:w="1373" w:type="dxa"/>
          </w:tcPr>
          <w:p w:rsidR="0094336C" w:rsidRPr="00521284" w:rsidRDefault="0094336C" w:rsidP="004A002C">
            <w:pPr>
              <w:jc w:val="both"/>
              <w:rPr>
                <w:sz w:val="22"/>
                <w:szCs w:val="22"/>
              </w:rPr>
            </w:pPr>
            <w:r w:rsidRPr="00521284">
              <w:rPr>
                <w:sz w:val="22"/>
                <w:szCs w:val="22"/>
              </w:rPr>
              <w:t>5 «</w:t>
            </w:r>
            <w:r w:rsidRPr="00521284">
              <w:rPr>
                <w:sz w:val="22"/>
                <w:szCs w:val="22"/>
                <w:lang w:val="kk-KZ"/>
              </w:rPr>
              <w:t>Ә</w:t>
            </w:r>
            <w:r w:rsidRPr="00521284">
              <w:rPr>
                <w:sz w:val="22"/>
                <w:szCs w:val="22"/>
              </w:rPr>
              <w:t>»</w:t>
            </w:r>
          </w:p>
        </w:tc>
        <w:tc>
          <w:tcPr>
            <w:tcW w:w="1670" w:type="dxa"/>
          </w:tcPr>
          <w:p w:rsidR="0094336C" w:rsidRPr="00521284" w:rsidRDefault="0094336C" w:rsidP="004A002C">
            <w:pPr>
              <w:jc w:val="both"/>
              <w:rPr>
                <w:sz w:val="22"/>
                <w:szCs w:val="22"/>
                <w:lang w:val="kk-KZ"/>
              </w:rPr>
            </w:pPr>
            <w:r w:rsidRPr="00521284">
              <w:rPr>
                <w:sz w:val="22"/>
                <w:szCs w:val="22"/>
                <w:lang w:val="kk-KZ"/>
              </w:rPr>
              <w:t>25</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16</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5</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4</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0</w:t>
            </w:r>
          </w:p>
        </w:tc>
      </w:tr>
      <w:tr w:rsidR="0094336C" w:rsidRPr="00521284" w:rsidTr="004A002C">
        <w:tc>
          <w:tcPr>
            <w:tcW w:w="1373" w:type="dxa"/>
          </w:tcPr>
          <w:p w:rsidR="0094336C" w:rsidRPr="00521284" w:rsidRDefault="0094336C" w:rsidP="004A002C">
            <w:pPr>
              <w:jc w:val="both"/>
              <w:rPr>
                <w:sz w:val="22"/>
                <w:szCs w:val="22"/>
              </w:rPr>
            </w:pPr>
            <w:r w:rsidRPr="00521284">
              <w:rPr>
                <w:sz w:val="22"/>
                <w:szCs w:val="22"/>
              </w:rPr>
              <w:t>5 «</w:t>
            </w:r>
            <w:r w:rsidRPr="00521284">
              <w:rPr>
                <w:sz w:val="22"/>
                <w:szCs w:val="22"/>
                <w:lang w:val="kk-KZ"/>
              </w:rPr>
              <w:t>Б</w:t>
            </w:r>
            <w:r w:rsidRPr="00521284">
              <w:rPr>
                <w:sz w:val="22"/>
                <w:szCs w:val="22"/>
              </w:rPr>
              <w:t>»</w:t>
            </w:r>
          </w:p>
        </w:tc>
        <w:tc>
          <w:tcPr>
            <w:tcW w:w="1670" w:type="dxa"/>
          </w:tcPr>
          <w:p w:rsidR="0094336C" w:rsidRPr="00521284" w:rsidRDefault="0094336C" w:rsidP="004A002C">
            <w:pPr>
              <w:jc w:val="both"/>
              <w:rPr>
                <w:sz w:val="22"/>
                <w:szCs w:val="22"/>
                <w:lang w:val="kk-KZ"/>
              </w:rPr>
            </w:pPr>
            <w:r w:rsidRPr="00521284">
              <w:rPr>
                <w:sz w:val="22"/>
                <w:szCs w:val="22"/>
              </w:rPr>
              <w:t>2</w:t>
            </w:r>
            <w:r w:rsidRPr="00521284">
              <w:rPr>
                <w:sz w:val="22"/>
                <w:szCs w:val="22"/>
                <w:lang w:val="kk-KZ"/>
              </w:rPr>
              <w:t>6</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5</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8</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9</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4</w:t>
            </w:r>
          </w:p>
        </w:tc>
      </w:tr>
      <w:tr w:rsidR="0094336C" w:rsidRPr="00521284" w:rsidTr="004A002C">
        <w:tc>
          <w:tcPr>
            <w:tcW w:w="1373" w:type="dxa"/>
          </w:tcPr>
          <w:p w:rsidR="0094336C" w:rsidRPr="00521284" w:rsidRDefault="0094336C" w:rsidP="004A002C">
            <w:pPr>
              <w:jc w:val="both"/>
              <w:rPr>
                <w:sz w:val="22"/>
                <w:szCs w:val="22"/>
              </w:rPr>
            </w:pPr>
            <w:r w:rsidRPr="00521284">
              <w:rPr>
                <w:sz w:val="22"/>
                <w:szCs w:val="22"/>
              </w:rPr>
              <w:t>5 «</w:t>
            </w:r>
            <w:r w:rsidRPr="00521284">
              <w:rPr>
                <w:sz w:val="22"/>
                <w:szCs w:val="22"/>
                <w:lang w:val="kk-KZ"/>
              </w:rPr>
              <w:t>В</w:t>
            </w:r>
            <w:r w:rsidRPr="00521284">
              <w:rPr>
                <w:sz w:val="22"/>
                <w:szCs w:val="22"/>
              </w:rPr>
              <w:t>»</w:t>
            </w:r>
          </w:p>
        </w:tc>
        <w:tc>
          <w:tcPr>
            <w:tcW w:w="1670" w:type="dxa"/>
          </w:tcPr>
          <w:p w:rsidR="0094336C" w:rsidRPr="00521284" w:rsidRDefault="0094336C" w:rsidP="004A002C">
            <w:pPr>
              <w:jc w:val="both"/>
              <w:rPr>
                <w:sz w:val="22"/>
                <w:szCs w:val="22"/>
                <w:lang w:val="kk-KZ"/>
              </w:rPr>
            </w:pPr>
            <w:r w:rsidRPr="00521284">
              <w:rPr>
                <w:sz w:val="22"/>
                <w:szCs w:val="22"/>
              </w:rPr>
              <w:t>2</w:t>
            </w:r>
            <w:r w:rsidRPr="00521284">
              <w:rPr>
                <w:sz w:val="22"/>
                <w:szCs w:val="22"/>
                <w:lang w:val="kk-KZ"/>
              </w:rPr>
              <w:t>4</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9</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10</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4</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1</w:t>
            </w:r>
          </w:p>
        </w:tc>
      </w:tr>
      <w:tr w:rsidR="0094336C" w:rsidRPr="00521284" w:rsidTr="004A002C">
        <w:tc>
          <w:tcPr>
            <w:tcW w:w="1373" w:type="dxa"/>
          </w:tcPr>
          <w:p w:rsidR="0094336C" w:rsidRPr="00521284" w:rsidRDefault="0094336C" w:rsidP="004A002C">
            <w:pPr>
              <w:jc w:val="both"/>
              <w:rPr>
                <w:sz w:val="22"/>
                <w:szCs w:val="22"/>
                <w:lang w:val="kk-KZ"/>
              </w:rPr>
            </w:pPr>
            <w:r w:rsidRPr="00521284">
              <w:rPr>
                <w:sz w:val="22"/>
                <w:szCs w:val="22"/>
              </w:rPr>
              <w:t xml:space="preserve">5 </w:t>
            </w:r>
            <w:r w:rsidRPr="00521284">
              <w:rPr>
                <w:sz w:val="22"/>
                <w:szCs w:val="22"/>
                <w:lang w:val="kk-KZ"/>
              </w:rPr>
              <w:t>«Г»</w:t>
            </w:r>
          </w:p>
        </w:tc>
        <w:tc>
          <w:tcPr>
            <w:tcW w:w="1670" w:type="dxa"/>
          </w:tcPr>
          <w:p w:rsidR="0094336C" w:rsidRPr="00521284" w:rsidRDefault="0094336C" w:rsidP="004A002C">
            <w:pPr>
              <w:jc w:val="both"/>
              <w:rPr>
                <w:sz w:val="22"/>
                <w:szCs w:val="22"/>
                <w:lang w:val="kk-KZ"/>
              </w:rPr>
            </w:pPr>
            <w:r w:rsidRPr="00521284">
              <w:rPr>
                <w:sz w:val="22"/>
                <w:szCs w:val="22"/>
              </w:rPr>
              <w:t>2</w:t>
            </w:r>
            <w:r w:rsidRPr="00521284">
              <w:rPr>
                <w:sz w:val="22"/>
                <w:szCs w:val="22"/>
                <w:lang w:val="kk-KZ"/>
              </w:rPr>
              <w:t>6</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9</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11</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4</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2</w:t>
            </w:r>
          </w:p>
        </w:tc>
      </w:tr>
      <w:tr w:rsidR="0094336C" w:rsidRPr="00521284" w:rsidTr="004A002C">
        <w:tc>
          <w:tcPr>
            <w:tcW w:w="1373" w:type="dxa"/>
          </w:tcPr>
          <w:p w:rsidR="0094336C" w:rsidRPr="00521284" w:rsidRDefault="0094336C" w:rsidP="004A002C">
            <w:pPr>
              <w:jc w:val="both"/>
              <w:rPr>
                <w:sz w:val="22"/>
                <w:szCs w:val="22"/>
                <w:lang w:val="kk-KZ"/>
              </w:rPr>
            </w:pPr>
            <w:r w:rsidRPr="00521284">
              <w:rPr>
                <w:sz w:val="22"/>
                <w:szCs w:val="22"/>
                <w:lang w:val="kk-KZ"/>
              </w:rPr>
              <w:t>5 «Д»</w:t>
            </w:r>
          </w:p>
        </w:tc>
        <w:tc>
          <w:tcPr>
            <w:tcW w:w="1670" w:type="dxa"/>
          </w:tcPr>
          <w:p w:rsidR="0094336C" w:rsidRPr="00521284" w:rsidRDefault="0094336C" w:rsidP="004A002C">
            <w:pPr>
              <w:jc w:val="both"/>
              <w:rPr>
                <w:sz w:val="22"/>
                <w:szCs w:val="22"/>
                <w:lang w:val="kk-KZ"/>
              </w:rPr>
            </w:pPr>
            <w:r w:rsidRPr="00521284">
              <w:rPr>
                <w:sz w:val="22"/>
                <w:szCs w:val="22"/>
                <w:lang w:val="kk-KZ"/>
              </w:rPr>
              <w:t>26</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10</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11</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5</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0</w:t>
            </w:r>
          </w:p>
        </w:tc>
      </w:tr>
      <w:tr w:rsidR="0094336C" w:rsidRPr="00521284" w:rsidTr="004A002C">
        <w:tc>
          <w:tcPr>
            <w:tcW w:w="1373" w:type="dxa"/>
          </w:tcPr>
          <w:p w:rsidR="0094336C" w:rsidRPr="00521284" w:rsidRDefault="0094336C" w:rsidP="004A002C">
            <w:pPr>
              <w:jc w:val="both"/>
              <w:rPr>
                <w:sz w:val="22"/>
                <w:szCs w:val="22"/>
                <w:lang w:val="kk-KZ"/>
              </w:rPr>
            </w:pPr>
            <w:r w:rsidRPr="00521284">
              <w:rPr>
                <w:sz w:val="22"/>
                <w:szCs w:val="22"/>
                <w:lang w:val="kk-KZ"/>
              </w:rPr>
              <w:t>5 «Е»</w:t>
            </w:r>
          </w:p>
        </w:tc>
        <w:tc>
          <w:tcPr>
            <w:tcW w:w="1670" w:type="dxa"/>
          </w:tcPr>
          <w:p w:rsidR="0094336C" w:rsidRPr="00521284" w:rsidRDefault="0094336C" w:rsidP="004A002C">
            <w:pPr>
              <w:jc w:val="both"/>
              <w:rPr>
                <w:sz w:val="22"/>
                <w:szCs w:val="22"/>
                <w:lang w:val="kk-KZ"/>
              </w:rPr>
            </w:pPr>
            <w:r w:rsidRPr="00521284">
              <w:rPr>
                <w:sz w:val="22"/>
                <w:szCs w:val="22"/>
                <w:lang w:val="kk-KZ"/>
              </w:rPr>
              <w:t>25</w:t>
            </w:r>
          </w:p>
        </w:tc>
        <w:tc>
          <w:tcPr>
            <w:tcW w:w="1686"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6</w:t>
            </w:r>
          </w:p>
        </w:tc>
        <w:tc>
          <w:tcPr>
            <w:tcW w:w="1405"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5</w:t>
            </w:r>
          </w:p>
        </w:tc>
        <w:tc>
          <w:tcPr>
            <w:tcW w:w="1684" w:type="dxa"/>
            <w:tcBorders>
              <w:right w:val="single" w:sz="4" w:space="0" w:color="auto"/>
            </w:tcBorders>
          </w:tcPr>
          <w:p w:rsidR="0094336C" w:rsidRPr="00521284" w:rsidRDefault="0094336C" w:rsidP="004A002C">
            <w:pPr>
              <w:jc w:val="both"/>
              <w:rPr>
                <w:sz w:val="22"/>
                <w:szCs w:val="22"/>
                <w:lang w:val="kk-KZ"/>
              </w:rPr>
            </w:pPr>
            <w:r w:rsidRPr="00521284">
              <w:rPr>
                <w:sz w:val="22"/>
                <w:szCs w:val="22"/>
                <w:lang w:val="kk-KZ"/>
              </w:rPr>
              <w:t>13</w:t>
            </w:r>
          </w:p>
        </w:tc>
        <w:tc>
          <w:tcPr>
            <w:tcW w:w="1646" w:type="dxa"/>
            <w:tcBorders>
              <w:left w:val="single" w:sz="4" w:space="0" w:color="auto"/>
            </w:tcBorders>
          </w:tcPr>
          <w:p w:rsidR="0094336C" w:rsidRPr="00521284" w:rsidRDefault="0094336C" w:rsidP="004A002C">
            <w:pPr>
              <w:jc w:val="both"/>
              <w:rPr>
                <w:sz w:val="22"/>
                <w:szCs w:val="22"/>
                <w:lang w:val="kk-KZ"/>
              </w:rPr>
            </w:pPr>
            <w:r w:rsidRPr="00521284">
              <w:rPr>
                <w:sz w:val="22"/>
                <w:szCs w:val="22"/>
                <w:lang w:val="kk-KZ"/>
              </w:rPr>
              <w:t>1</w:t>
            </w:r>
          </w:p>
        </w:tc>
      </w:tr>
      <w:tr w:rsidR="0094336C" w:rsidRPr="00521284" w:rsidTr="004A002C">
        <w:trPr>
          <w:trHeight w:val="310"/>
        </w:trPr>
        <w:tc>
          <w:tcPr>
            <w:tcW w:w="1373" w:type="dxa"/>
          </w:tcPr>
          <w:p w:rsidR="0094336C" w:rsidRPr="00521284" w:rsidRDefault="0094336C" w:rsidP="004A002C">
            <w:pPr>
              <w:rPr>
                <w:sz w:val="22"/>
                <w:szCs w:val="22"/>
                <w:lang w:val="kk-KZ"/>
              </w:rPr>
            </w:pPr>
            <w:r w:rsidRPr="00521284">
              <w:rPr>
                <w:sz w:val="22"/>
                <w:szCs w:val="22"/>
                <w:lang w:val="kk-KZ"/>
              </w:rPr>
              <w:t>Барлығы</w:t>
            </w:r>
          </w:p>
        </w:tc>
        <w:tc>
          <w:tcPr>
            <w:tcW w:w="1670" w:type="dxa"/>
          </w:tcPr>
          <w:p w:rsidR="0094336C" w:rsidRPr="00521284" w:rsidRDefault="0094336C" w:rsidP="004A002C">
            <w:pPr>
              <w:rPr>
                <w:sz w:val="22"/>
                <w:szCs w:val="22"/>
                <w:lang w:val="kk-KZ"/>
              </w:rPr>
            </w:pPr>
            <w:r w:rsidRPr="00521284">
              <w:rPr>
                <w:sz w:val="22"/>
                <w:szCs w:val="22"/>
              </w:rPr>
              <w:t>1</w:t>
            </w:r>
            <w:r w:rsidRPr="00521284">
              <w:rPr>
                <w:sz w:val="22"/>
                <w:szCs w:val="22"/>
                <w:lang w:val="kk-KZ"/>
              </w:rPr>
              <w:t>78</w:t>
            </w:r>
          </w:p>
        </w:tc>
        <w:tc>
          <w:tcPr>
            <w:tcW w:w="1686" w:type="dxa"/>
            <w:tcBorders>
              <w:right w:val="single" w:sz="4" w:space="0" w:color="auto"/>
            </w:tcBorders>
          </w:tcPr>
          <w:p w:rsidR="0094336C" w:rsidRPr="00521284" w:rsidRDefault="0094336C" w:rsidP="004A002C">
            <w:pPr>
              <w:rPr>
                <w:sz w:val="22"/>
                <w:szCs w:val="22"/>
                <w:lang w:val="en-US"/>
              </w:rPr>
            </w:pPr>
            <w:r w:rsidRPr="00521284">
              <w:rPr>
                <w:sz w:val="22"/>
                <w:szCs w:val="22"/>
                <w:lang w:val="kk-KZ"/>
              </w:rPr>
              <w:t>66</w:t>
            </w:r>
            <w:r w:rsidRPr="00521284">
              <w:rPr>
                <w:sz w:val="22"/>
                <w:szCs w:val="22"/>
              </w:rPr>
              <w:t xml:space="preserve"> </w:t>
            </w:r>
            <w:r w:rsidRPr="00521284">
              <w:rPr>
                <w:sz w:val="22"/>
                <w:szCs w:val="22"/>
                <w:lang w:val="en-US"/>
              </w:rPr>
              <w:t>(3</w:t>
            </w:r>
            <w:r w:rsidRPr="00521284">
              <w:rPr>
                <w:sz w:val="22"/>
                <w:szCs w:val="22"/>
                <w:lang w:val="kk-KZ"/>
              </w:rPr>
              <w:t>7</w:t>
            </w:r>
            <w:r w:rsidRPr="00521284">
              <w:rPr>
                <w:sz w:val="22"/>
                <w:szCs w:val="22"/>
                <w:lang w:val="en-US"/>
              </w:rPr>
              <w:t>%)</w:t>
            </w:r>
          </w:p>
        </w:tc>
        <w:tc>
          <w:tcPr>
            <w:tcW w:w="1405" w:type="dxa"/>
            <w:tcBorders>
              <w:left w:val="single" w:sz="4" w:space="0" w:color="auto"/>
            </w:tcBorders>
          </w:tcPr>
          <w:p w:rsidR="0094336C" w:rsidRPr="00521284" w:rsidRDefault="0094336C" w:rsidP="004A002C">
            <w:pPr>
              <w:rPr>
                <w:sz w:val="22"/>
                <w:szCs w:val="22"/>
                <w:lang w:val="en-US"/>
              </w:rPr>
            </w:pPr>
            <w:r w:rsidRPr="00521284">
              <w:rPr>
                <w:sz w:val="22"/>
                <w:szCs w:val="22"/>
                <w:lang w:val="kk-KZ"/>
              </w:rPr>
              <w:t>56</w:t>
            </w:r>
            <w:r w:rsidRPr="00521284">
              <w:rPr>
                <w:sz w:val="22"/>
                <w:szCs w:val="22"/>
                <w:lang w:val="en-US"/>
              </w:rPr>
              <w:t xml:space="preserve"> (3</w:t>
            </w:r>
            <w:r w:rsidRPr="00521284">
              <w:rPr>
                <w:sz w:val="22"/>
                <w:szCs w:val="22"/>
                <w:lang w:val="kk-KZ"/>
              </w:rPr>
              <w:t>1</w:t>
            </w:r>
            <w:r w:rsidRPr="00521284">
              <w:rPr>
                <w:sz w:val="22"/>
                <w:szCs w:val="22"/>
                <w:lang w:val="en-US"/>
              </w:rPr>
              <w:t>%)</w:t>
            </w:r>
          </w:p>
        </w:tc>
        <w:tc>
          <w:tcPr>
            <w:tcW w:w="1684" w:type="dxa"/>
            <w:tcBorders>
              <w:right w:val="single" w:sz="4" w:space="0" w:color="auto"/>
            </w:tcBorders>
          </w:tcPr>
          <w:p w:rsidR="0094336C" w:rsidRPr="00521284" w:rsidRDefault="0094336C" w:rsidP="004A002C">
            <w:pPr>
              <w:rPr>
                <w:sz w:val="22"/>
                <w:szCs w:val="22"/>
                <w:lang w:val="en-US"/>
              </w:rPr>
            </w:pPr>
            <w:r w:rsidRPr="00521284">
              <w:rPr>
                <w:sz w:val="22"/>
                <w:szCs w:val="22"/>
                <w:lang w:val="kk-KZ"/>
              </w:rPr>
              <w:t>48</w:t>
            </w:r>
            <w:r w:rsidRPr="00521284">
              <w:rPr>
                <w:sz w:val="22"/>
                <w:szCs w:val="22"/>
                <w:lang w:val="en-US"/>
              </w:rPr>
              <w:t xml:space="preserve"> (</w:t>
            </w:r>
            <w:r w:rsidRPr="00521284">
              <w:rPr>
                <w:sz w:val="22"/>
                <w:szCs w:val="22"/>
                <w:lang w:val="kk-KZ"/>
              </w:rPr>
              <w:t>27</w:t>
            </w:r>
            <w:r w:rsidRPr="00521284">
              <w:rPr>
                <w:sz w:val="22"/>
                <w:szCs w:val="22"/>
                <w:lang w:val="en-US"/>
              </w:rPr>
              <w:t>%)</w:t>
            </w:r>
          </w:p>
        </w:tc>
        <w:tc>
          <w:tcPr>
            <w:tcW w:w="1646" w:type="dxa"/>
            <w:tcBorders>
              <w:left w:val="single" w:sz="4" w:space="0" w:color="auto"/>
            </w:tcBorders>
          </w:tcPr>
          <w:p w:rsidR="0094336C" w:rsidRPr="00521284" w:rsidRDefault="0094336C" w:rsidP="004A002C">
            <w:pPr>
              <w:rPr>
                <w:sz w:val="22"/>
                <w:szCs w:val="22"/>
                <w:lang w:val="en-US"/>
              </w:rPr>
            </w:pPr>
            <w:r w:rsidRPr="00521284">
              <w:rPr>
                <w:sz w:val="22"/>
                <w:szCs w:val="22"/>
                <w:lang w:val="kk-KZ"/>
              </w:rPr>
              <w:t>8</w:t>
            </w:r>
            <w:r w:rsidRPr="00521284">
              <w:rPr>
                <w:sz w:val="22"/>
                <w:szCs w:val="22"/>
                <w:lang w:val="en-US"/>
              </w:rPr>
              <w:t xml:space="preserve"> (</w:t>
            </w:r>
            <w:r w:rsidRPr="00521284">
              <w:rPr>
                <w:sz w:val="22"/>
                <w:szCs w:val="22"/>
                <w:lang w:val="kk-KZ"/>
              </w:rPr>
              <w:t>5</w:t>
            </w:r>
            <w:r w:rsidRPr="00521284">
              <w:rPr>
                <w:sz w:val="22"/>
                <w:szCs w:val="22"/>
                <w:lang w:val="en-US"/>
              </w:rPr>
              <w:t>%)</w:t>
            </w:r>
          </w:p>
        </w:tc>
      </w:tr>
    </w:tbl>
    <w:p w:rsidR="0094336C" w:rsidRPr="00521284" w:rsidRDefault="0094336C" w:rsidP="0094336C">
      <w:pPr>
        <w:spacing w:after="0"/>
        <w:rPr>
          <w:rFonts w:ascii="Times New Roman" w:eastAsia="Calibri" w:hAnsi="Times New Roman" w:cs="Times New Roman"/>
          <w:lang w:val="kk-KZ"/>
        </w:rPr>
      </w:pPr>
      <w:proofErr w:type="spellStart"/>
      <w:r w:rsidRPr="00521284">
        <w:rPr>
          <w:rFonts w:ascii="Times New Roman" w:eastAsia="Calibri" w:hAnsi="Times New Roman" w:cs="Times New Roman"/>
        </w:rPr>
        <w:t>Сауалнамадан</w:t>
      </w:r>
      <w:proofErr w:type="spellEnd"/>
      <w:r w:rsidRPr="00521284">
        <w:rPr>
          <w:rFonts w:ascii="Times New Roman" w:eastAsia="Calibri" w:hAnsi="Times New Roman" w:cs="Times New Roman"/>
        </w:rPr>
        <w:t xml:space="preserve"> бас </w:t>
      </w:r>
      <w:proofErr w:type="spellStart"/>
      <w:r w:rsidRPr="00521284">
        <w:rPr>
          <w:rFonts w:ascii="Times New Roman" w:eastAsia="Calibri" w:hAnsi="Times New Roman" w:cs="Times New Roman"/>
        </w:rPr>
        <w:t>тартқан</w:t>
      </w:r>
      <w:proofErr w:type="spellEnd"/>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5</w:t>
      </w:r>
      <w:r w:rsidRPr="00521284">
        <w:rPr>
          <w:rFonts w:ascii="Times New Roman" w:eastAsia="Calibri" w:hAnsi="Times New Roman" w:cs="Times New Roman"/>
        </w:rPr>
        <w:t xml:space="preserve"> </w:t>
      </w:r>
      <w:proofErr w:type="spellStart"/>
      <w:r w:rsidRPr="00521284">
        <w:rPr>
          <w:rFonts w:ascii="Times New Roman" w:eastAsia="Calibri" w:hAnsi="Times New Roman" w:cs="Times New Roman"/>
        </w:rPr>
        <w:t>класы</w:t>
      </w:r>
      <w:proofErr w:type="spellEnd"/>
      <w:r w:rsidRPr="00521284">
        <w:rPr>
          <w:rFonts w:ascii="Times New Roman" w:eastAsia="Calibri" w:hAnsi="Times New Roman" w:cs="Times New Roman"/>
        </w:rPr>
        <w:t xml:space="preserve"> </w:t>
      </w:r>
      <w:proofErr w:type="spellStart"/>
      <w:r w:rsidRPr="00521284">
        <w:rPr>
          <w:rFonts w:ascii="Times New Roman" w:eastAsia="Calibri" w:hAnsi="Times New Roman" w:cs="Times New Roman"/>
        </w:rPr>
        <w:t>бойынша</w:t>
      </w:r>
      <w:proofErr w:type="spellEnd"/>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2</w:t>
      </w:r>
      <w:r w:rsidRPr="00521284">
        <w:rPr>
          <w:rFonts w:ascii="Times New Roman" w:eastAsia="Calibri" w:hAnsi="Times New Roman" w:cs="Times New Roman"/>
        </w:rPr>
        <w:t xml:space="preserve"> </w:t>
      </w:r>
      <w:r w:rsidRPr="00521284">
        <w:rPr>
          <w:rFonts w:ascii="Times New Roman" w:eastAsia="Calibri" w:hAnsi="Times New Roman" w:cs="Times New Roman"/>
        </w:rPr>
        <w:br/>
      </w:r>
      <w:r w:rsidRPr="00521284">
        <w:rPr>
          <w:rFonts w:ascii="Times New Roman" w:eastAsia="Calibri" w:hAnsi="Times New Roman" w:cs="Times New Roman"/>
          <w:lang w:val="kk-KZ"/>
        </w:rPr>
        <w:t>Қатыспаған</w:t>
      </w:r>
      <w:r w:rsidRPr="00521284">
        <w:rPr>
          <w:rFonts w:ascii="Times New Roman" w:eastAsia="Calibri" w:hAnsi="Times New Roman" w:cs="Times New Roman"/>
        </w:rPr>
        <w:t xml:space="preserve"> </w:t>
      </w:r>
      <w:proofErr w:type="spellStart"/>
      <w:r w:rsidRPr="00521284">
        <w:rPr>
          <w:rFonts w:ascii="Times New Roman" w:eastAsia="Calibri" w:hAnsi="Times New Roman" w:cs="Times New Roman"/>
        </w:rPr>
        <w:t>оқушы</w:t>
      </w:r>
      <w:proofErr w:type="spellEnd"/>
      <w:r w:rsidRPr="00521284">
        <w:rPr>
          <w:rFonts w:ascii="Times New Roman" w:eastAsia="Calibri" w:hAnsi="Times New Roman" w:cs="Times New Roman"/>
        </w:rPr>
        <w:t xml:space="preserve"> саны: </w:t>
      </w:r>
      <w:r w:rsidRPr="00521284">
        <w:rPr>
          <w:rFonts w:ascii="Times New Roman" w:eastAsia="Calibri" w:hAnsi="Times New Roman" w:cs="Times New Roman"/>
          <w:lang w:val="kk-KZ"/>
        </w:rPr>
        <w:t>1</w:t>
      </w:r>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денсаулық жағдайына байланысты</w:t>
      </w:r>
      <w:r w:rsidRPr="00521284">
        <w:rPr>
          <w:rFonts w:ascii="Times New Roman" w:eastAsia="Calibri" w:hAnsi="Times New Roman" w:cs="Times New Roman"/>
        </w:rPr>
        <w:t>)</w:t>
      </w:r>
    </w:p>
    <w:p w:rsidR="0094336C" w:rsidRPr="00521284" w:rsidRDefault="0094336C" w:rsidP="0094336C">
      <w:pPr>
        <w:spacing w:after="0"/>
        <w:rPr>
          <w:rFonts w:ascii="Times New Roman" w:eastAsia="Calibri" w:hAnsi="Times New Roman" w:cs="Times New Roman"/>
          <w:lang w:val="kk-KZ"/>
        </w:rPr>
      </w:pPr>
      <w:r w:rsidRPr="00521284">
        <w:rPr>
          <w:rFonts w:ascii="Times New Roman" w:eastAsia="Calibri" w:hAnsi="Times New Roman" w:cs="Times New Roman"/>
          <w:noProof/>
          <w:lang w:eastAsia="ru-RU"/>
        </w:rPr>
        <w:drawing>
          <wp:inline distT="0" distB="0" distL="0" distR="0" wp14:anchorId="715F1D51" wp14:editId="68F49626">
            <wp:extent cx="5940425" cy="2170072"/>
            <wp:effectExtent l="0" t="0" r="22225" b="2095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4336C" w:rsidRPr="00521284" w:rsidRDefault="0094336C" w:rsidP="0094336C">
      <w:pPr>
        <w:spacing w:after="0"/>
        <w:rPr>
          <w:rFonts w:ascii="Times New Roman" w:eastAsia="Calibri" w:hAnsi="Times New Roman" w:cs="Times New Roman"/>
          <w:lang w:val="kk-KZ"/>
        </w:rPr>
      </w:pPr>
    </w:p>
    <w:tbl>
      <w:tblPr>
        <w:tblStyle w:val="a3"/>
        <w:tblW w:w="0" w:type="auto"/>
        <w:tblLayout w:type="fixed"/>
        <w:tblLook w:val="04A0" w:firstRow="1" w:lastRow="0" w:firstColumn="1" w:lastColumn="0" w:noHBand="0" w:noVBand="1"/>
      </w:tblPr>
      <w:tblGrid>
        <w:gridCol w:w="1242"/>
        <w:gridCol w:w="1560"/>
        <w:gridCol w:w="1837"/>
        <w:gridCol w:w="1486"/>
        <w:gridCol w:w="1638"/>
        <w:gridCol w:w="1701"/>
      </w:tblGrid>
      <w:tr w:rsidR="0094336C" w:rsidRPr="00521284" w:rsidTr="004A002C">
        <w:tc>
          <w:tcPr>
            <w:tcW w:w="1242" w:type="dxa"/>
          </w:tcPr>
          <w:p w:rsidR="0094336C" w:rsidRPr="00521284" w:rsidRDefault="0094336C" w:rsidP="004A002C">
            <w:pPr>
              <w:jc w:val="both"/>
              <w:rPr>
                <w:sz w:val="22"/>
                <w:szCs w:val="22"/>
              </w:rPr>
            </w:pPr>
            <w:r w:rsidRPr="00521284">
              <w:rPr>
                <w:sz w:val="22"/>
                <w:szCs w:val="22"/>
              </w:rPr>
              <w:t>Класс</w:t>
            </w:r>
          </w:p>
        </w:tc>
        <w:tc>
          <w:tcPr>
            <w:tcW w:w="1560" w:type="dxa"/>
          </w:tcPr>
          <w:p w:rsidR="0094336C" w:rsidRPr="00521284" w:rsidRDefault="0094336C" w:rsidP="004A002C">
            <w:pPr>
              <w:jc w:val="both"/>
              <w:rPr>
                <w:sz w:val="22"/>
                <w:szCs w:val="22"/>
              </w:rPr>
            </w:pPr>
            <w:proofErr w:type="spellStart"/>
            <w:r w:rsidRPr="00521284">
              <w:rPr>
                <w:sz w:val="22"/>
                <w:szCs w:val="22"/>
              </w:rPr>
              <w:t>Оқушы</w:t>
            </w:r>
            <w:proofErr w:type="spellEnd"/>
            <w:r w:rsidRPr="00521284">
              <w:rPr>
                <w:sz w:val="22"/>
                <w:szCs w:val="22"/>
              </w:rPr>
              <w:t xml:space="preserve"> саны</w:t>
            </w:r>
          </w:p>
        </w:tc>
        <w:tc>
          <w:tcPr>
            <w:tcW w:w="1837" w:type="dxa"/>
          </w:tcPr>
          <w:p w:rsidR="0094336C" w:rsidRPr="00521284" w:rsidRDefault="0094336C" w:rsidP="004A002C">
            <w:pPr>
              <w:tabs>
                <w:tab w:val="left" w:pos="4101"/>
                <w:tab w:val="center" w:pos="4677"/>
              </w:tabs>
              <w:jc w:val="center"/>
              <w:rPr>
                <w:sz w:val="22"/>
                <w:szCs w:val="22"/>
              </w:rPr>
            </w:pPr>
            <w:proofErr w:type="spellStart"/>
            <w:r w:rsidRPr="00521284">
              <w:rPr>
                <w:sz w:val="22"/>
                <w:szCs w:val="22"/>
              </w:rPr>
              <w:t>Бейімделуі</w:t>
            </w:r>
            <w:proofErr w:type="spellEnd"/>
            <w:r w:rsidRPr="00521284">
              <w:rPr>
                <w:sz w:val="22"/>
                <w:szCs w:val="22"/>
              </w:rPr>
              <w:t xml:space="preserve"> </w:t>
            </w:r>
            <w:proofErr w:type="spellStart"/>
            <w:r w:rsidRPr="00521284">
              <w:rPr>
                <w:sz w:val="22"/>
                <w:szCs w:val="22"/>
              </w:rPr>
              <w:t>жақсы</w:t>
            </w:r>
            <w:proofErr w:type="spellEnd"/>
          </w:p>
        </w:tc>
        <w:tc>
          <w:tcPr>
            <w:tcW w:w="1486" w:type="dxa"/>
          </w:tcPr>
          <w:p w:rsidR="0094336C" w:rsidRPr="00521284" w:rsidRDefault="0094336C" w:rsidP="004A002C">
            <w:pPr>
              <w:tabs>
                <w:tab w:val="left" w:pos="4101"/>
                <w:tab w:val="center" w:pos="4677"/>
              </w:tabs>
              <w:jc w:val="center"/>
              <w:rPr>
                <w:sz w:val="22"/>
                <w:szCs w:val="22"/>
              </w:rPr>
            </w:pPr>
            <w:proofErr w:type="spellStart"/>
            <w:r w:rsidRPr="00521284">
              <w:rPr>
                <w:sz w:val="22"/>
                <w:szCs w:val="22"/>
              </w:rPr>
              <w:t>Ортаңғы</w:t>
            </w:r>
            <w:proofErr w:type="spellEnd"/>
            <w:r w:rsidRPr="00521284">
              <w:rPr>
                <w:sz w:val="22"/>
                <w:szCs w:val="22"/>
              </w:rPr>
              <w:t xml:space="preserve"> норма</w:t>
            </w:r>
          </w:p>
        </w:tc>
        <w:tc>
          <w:tcPr>
            <w:tcW w:w="1638" w:type="dxa"/>
          </w:tcPr>
          <w:p w:rsidR="0094336C" w:rsidRPr="00521284" w:rsidRDefault="0094336C" w:rsidP="004A002C">
            <w:pPr>
              <w:tabs>
                <w:tab w:val="left" w:pos="4101"/>
                <w:tab w:val="center" w:pos="4677"/>
              </w:tabs>
              <w:jc w:val="center"/>
              <w:rPr>
                <w:sz w:val="22"/>
                <w:szCs w:val="22"/>
              </w:rPr>
            </w:pPr>
            <w:proofErr w:type="spellStart"/>
            <w:r w:rsidRPr="00521284">
              <w:rPr>
                <w:sz w:val="22"/>
                <w:szCs w:val="22"/>
              </w:rPr>
              <w:t>Ішкі</w:t>
            </w:r>
            <w:proofErr w:type="spellEnd"/>
            <w:r w:rsidRPr="00521284">
              <w:rPr>
                <w:sz w:val="22"/>
                <w:szCs w:val="22"/>
              </w:rPr>
              <w:t xml:space="preserve"> </w:t>
            </w:r>
            <w:proofErr w:type="spellStart"/>
            <w:r w:rsidRPr="00521284">
              <w:rPr>
                <w:sz w:val="22"/>
                <w:szCs w:val="22"/>
              </w:rPr>
              <w:t>мотивациясы</w:t>
            </w:r>
            <w:proofErr w:type="spellEnd"/>
          </w:p>
        </w:tc>
        <w:tc>
          <w:tcPr>
            <w:tcW w:w="1701" w:type="dxa"/>
          </w:tcPr>
          <w:p w:rsidR="0094336C" w:rsidRPr="00521284" w:rsidRDefault="0094336C" w:rsidP="004A002C">
            <w:pPr>
              <w:tabs>
                <w:tab w:val="left" w:pos="4101"/>
                <w:tab w:val="center" w:pos="4677"/>
              </w:tabs>
              <w:jc w:val="center"/>
              <w:rPr>
                <w:sz w:val="22"/>
                <w:szCs w:val="22"/>
              </w:rPr>
            </w:pPr>
            <w:proofErr w:type="spellStart"/>
            <w:r w:rsidRPr="00521284">
              <w:rPr>
                <w:sz w:val="22"/>
                <w:szCs w:val="22"/>
              </w:rPr>
              <w:t>Дизадаптация</w:t>
            </w:r>
            <w:proofErr w:type="spellEnd"/>
          </w:p>
        </w:tc>
      </w:tr>
      <w:tr w:rsidR="0094336C" w:rsidRPr="00521284" w:rsidTr="004A002C">
        <w:trPr>
          <w:trHeight w:val="327"/>
        </w:trPr>
        <w:tc>
          <w:tcPr>
            <w:tcW w:w="1242" w:type="dxa"/>
          </w:tcPr>
          <w:p w:rsidR="0094336C" w:rsidRPr="00521284" w:rsidRDefault="0094336C" w:rsidP="004A002C">
            <w:pPr>
              <w:rPr>
                <w:sz w:val="22"/>
                <w:szCs w:val="22"/>
                <w:lang w:val="kk-KZ"/>
              </w:rPr>
            </w:pPr>
            <w:r w:rsidRPr="00521284">
              <w:rPr>
                <w:sz w:val="22"/>
                <w:szCs w:val="22"/>
                <w:lang w:val="kk-KZ"/>
              </w:rPr>
              <w:t>10 «А»</w:t>
            </w:r>
          </w:p>
        </w:tc>
        <w:tc>
          <w:tcPr>
            <w:tcW w:w="1560" w:type="dxa"/>
          </w:tcPr>
          <w:p w:rsidR="0094336C" w:rsidRPr="00521284" w:rsidRDefault="0094336C" w:rsidP="004A002C">
            <w:pPr>
              <w:rPr>
                <w:sz w:val="22"/>
                <w:szCs w:val="22"/>
                <w:lang w:val="kk-KZ"/>
              </w:rPr>
            </w:pPr>
            <w:r w:rsidRPr="00521284">
              <w:rPr>
                <w:sz w:val="22"/>
                <w:szCs w:val="22"/>
                <w:lang w:val="kk-KZ"/>
              </w:rPr>
              <w:t>30</w:t>
            </w:r>
          </w:p>
        </w:tc>
        <w:tc>
          <w:tcPr>
            <w:tcW w:w="1837" w:type="dxa"/>
          </w:tcPr>
          <w:p w:rsidR="0094336C" w:rsidRPr="00521284" w:rsidRDefault="0094336C" w:rsidP="004A002C">
            <w:pPr>
              <w:tabs>
                <w:tab w:val="left" w:pos="4101"/>
                <w:tab w:val="center" w:pos="4677"/>
              </w:tabs>
              <w:rPr>
                <w:sz w:val="22"/>
                <w:szCs w:val="22"/>
                <w:lang w:val="kk-KZ"/>
              </w:rPr>
            </w:pPr>
            <w:r w:rsidRPr="00521284">
              <w:rPr>
                <w:sz w:val="22"/>
                <w:szCs w:val="22"/>
                <w:lang w:val="kk-KZ"/>
              </w:rPr>
              <w:t>0</w:t>
            </w:r>
          </w:p>
        </w:tc>
        <w:tc>
          <w:tcPr>
            <w:tcW w:w="1486" w:type="dxa"/>
          </w:tcPr>
          <w:p w:rsidR="0094336C" w:rsidRPr="00521284" w:rsidRDefault="0094336C" w:rsidP="004A002C">
            <w:pPr>
              <w:tabs>
                <w:tab w:val="left" w:pos="4101"/>
                <w:tab w:val="center" w:pos="4677"/>
              </w:tabs>
              <w:rPr>
                <w:sz w:val="22"/>
                <w:szCs w:val="22"/>
                <w:lang w:val="kk-KZ"/>
              </w:rPr>
            </w:pPr>
            <w:r w:rsidRPr="00521284">
              <w:rPr>
                <w:sz w:val="22"/>
                <w:szCs w:val="22"/>
                <w:lang w:val="kk-KZ"/>
              </w:rPr>
              <w:t>6</w:t>
            </w:r>
          </w:p>
        </w:tc>
        <w:tc>
          <w:tcPr>
            <w:tcW w:w="1638" w:type="dxa"/>
          </w:tcPr>
          <w:p w:rsidR="0094336C" w:rsidRPr="00521284" w:rsidRDefault="0094336C" w:rsidP="004A002C">
            <w:pPr>
              <w:tabs>
                <w:tab w:val="left" w:pos="4101"/>
                <w:tab w:val="center" w:pos="4677"/>
              </w:tabs>
              <w:rPr>
                <w:sz w:val="22"/>
                <w:szCs w:val="22"/>
                <w:lang w:val="kk-KZ"/>
              </w:rPr>
            </w:pPr>
            <w:r w:rsidRPr="00521284">
              <w:rPr>
                <w:sz w:val="22"/>
                <w:szCs w:val="22"/>
                <w:lang w:val="kk-KZ"/>
              </w:rPr>
              <w:t>8</w:t>
            </w:r>
          </w:p>
        </w:tc>
        <w:tc>
          <w:tcPr>
            <w:tcW w:w="1701" w:type="dxa"/>
          </w:tcPr>
          <w:p w:rsidR="0094336C" w:rsidRPr="00521284" w:rsidRDefault="0094336C" w:rsidP="004A002C">
            <w:pPr>
              <w:tabs>
                <w:tab w:val="left" w:pos="4101"/>
                <w:tab w:val="center" w:pos="4677"/>
              </w:tabs>
              <w:rPr>
                <w:sz w:val="22"/>
                <w:szCs w:val="22"/>
                <w:lang w:val="kk-KZ"/>
              </w:rPr>
            </w:pPr>
            <w:r w:rsidRPr="00521284">
              <w:rPr>
                <w:sz w:val="22"/>
                <w:szCs w:val="22"/>
                <w:lang w:val="kk-KZ"/>
              </w:rPr>
              <w:t>16</w:t>
            </w:r>
          </w:p>
        </w:tc>
      </w:tr>
      <w:tr w:rsidR="0094336C" w:rsidRPr="00521284" w:rsidTr="004A002C">
        <w:tc>
          <w:tcPr>
            <w:tcW w:w="1242" w:type="dxa"/>
          </w:tcPr>
          <w:p w:rsidR="0094336C" w:rsidRPr="00521284" w:rsidRDefault="0094336C" w:rsidP="004A002C">
            <w:pPr>
              <w:rPr>
                <w:sz w:val="22"/>
                <w:szCs w:val="22"/>
                <w:lang w:val="kk-KZ"/>
              </w:rPr>
            </w:pPr>
            <w:r w:rsidRPr="00521284">
              <w:rPr>
                <w:sz w:val="22"/>
                <w:szCs w:val="22"/>
                <w:lang w:val="kk-KZ"/>
              </w:rPr>
              <w:t>10 «Ә»</w:t>
            </w:r>
          </w:p>
        </w:tc>
        <w:tc>
          <w:tcPr>
            <w:tcW w:w="1560" w:type="dxa"/>
          </w:tcPr>
          <w:p w:rsidR="0094336C" w:rsidRPr="00521284" w:rsidRDefault="0094336C" w:rsidP="004A002C">
            <w:pPr>
              <w:rPr>
                <w:sz w:val="22"/>
                <w:szCs w:val="22"/>
                <w:lang w:val="kk-KZ"/>
              </w:rPr>
            </w:pPr>
            <w:r w:rsidRPr="00521284">
              <w:rPr>
                <w:sz w:val="22"/>
                <w:szCs w:val="22"/>
                <w:lang w:val="kk-KZ"/>
              </w:rPr>
              <w:t>30</w:t>
            </w:r>
          </w:p>
        </w:tc>
        <w:tc>
          <w:tcPr>
            <w:tcW w:w="1837" w:type="dxa"/>
          </w:tcPr>
          <w:p w:rsidR="0094336C" w:rsidRPr="00521284" w:rsidRDefault="0094336C" w:rsidP="004A002C">
            <w:pPr>
              <w:tabs>
                <w:tab w:val="left" w:pos="4101"/>
                <w:tab w:val="center" w:pos="4677"/>
              </w:tabs>
              <w:rPr>
                <w:sz w:val="22"/>
                <w:szCs w:val="22"/>
                <w:lang w:val="kk-KZ"/>
              </w:rPr>
            </w:pPr>
            <w:r w:rsidRPr="00521284">
              <w:rPr>
                <w:sz w:val="22"/>
                <w:szCs w:val="22"/>
                <w:lang w:val="kk-KZ"/>
              </w:rPr>
              <w:t>8</w:t>
            </w:r>
          </w:p>
        </w:tc>
        <w:tc>
          <w:tcPr>
            <w:tcW w:w="1486" w:type="dxa"/>
          </w:tcPr>
          <w:p w:rsidR="0094336C" w:rsidRPr="00521284" w:rsidRDefault="0094336C" w:rsidP="004A002C">
            <w:pPr>
              <w:tabs>
                <w:tab w:val="left" w:pos="4101"/>
                <w:tab w:val="center" w:pos="4677"/>
              </w:tabs>
              <w:rPr>
                <w:sz w:val="22"/>
                <w:szCs w:val="22"/>
                <w:lang w:val="kk-KZ"/>
              </w:rPr>
            </w:pPr>
            <w:r w:rsidRPr="00521284">
              <w:rPr>
                <w:sz w:val="22"/>
                <w:szCs w:val="22"/>
                <w:lang w:val="kk-KZ"/>
              </w:rPr>
              <w:t>14</w:t>
            </w:r>
          </w:p>
        </w:tc>
        <w:tc>
          <w:tcPr>
            <w:tcW w:w="1638" w:type="dxa"/>
          </w:tcPr>
          <w:p w:rsidR="0094336C" w:rsidRPr="00521284" w:rsidRDefault="0094336C" w:rsidP="004A002C">
            <w:pPr>
              <w:tabs>
                <w:tab w:val="left" w:pos="4101"/>
                <w:tab w:val="center" w:pos="4677"/>
              </w:tabs>
              <w:rPr>
                <w:sz w:val="22"/>
                <w:szCs w:val="22"/>
                <w:lang w:val="kk-KZ"/>
              </w:rPr>
            </w:pPr>
            <w:r w:rsidRPr="00521284">
              <w:rPr>
                <w:sz w:val="22"/>
                <w:szCs w:val="22"/>
                <w:lang w:val="kk-KZ"/>
              </w:rPr>
              <w:t>5</w:t>
            </w:r>
          </w:p>
        </w:tc>
        <w:tc>
          <w:tcPr>
            <w:tcW w:w="1701" w:type="dxa"/>
          </w:tcPr>
          <w:p w:rsidR="0094336C" w:rsidRPr="00521284" w:rsidRDefault="0094336C" w:rsidP="004A002C">
            <w:pPr>
              <w:tabs>
                <w:tab w:val="left" w:pos="4101"/>
                <w:tab w:val="center" w:pos="4677"/>
              </w:tabs>
              <w:rPr>
                <w:sz w:val="22"/>
                <w:szCs w:val="22"/>
                <w:lang w:val="kk-KZ"/>
              </w:rPr>
            </w:pPr>
            <w:r w:rsidRPr="00521284">
              <w:rPr>
                <w:sz w:val="22"/>
                <w:szCs w:val="22"/>
                <w:lang w:val="kk-KZ"/>
              </w:rPr>
              <w:t>3</w:t>
            </w:r>
          </w:p>
        </w:tc>
      </w:tr>
      <w:tr w:rsidR="0094336C" w:rsidRPr="00521284" w:rsidTr="004A002C">
        <w:tc>
          <w:tcPr>
            <w:tcW w:w="1242" w:type="dxa"/>
          </w:tcPr>
          <w:p w:rsidR="0094336C" w:rsidRPr="00521284" w:rsidRDefault="0094336C" w:rsidP="004A002C">
            <w:pPr>
              <w:rPr>
                <w:sz w:val="22"/>
                <w:szCs w:val="22"/>
                <w:lang w:val="kk-KZ"/>
              </w:rPr>
            </w:pPr>
            <w:r w:rsidRPr="00521284">
              <w:rPr>
                <w:sz w:val="22"/>
                <w:szCs w:val="22"/>
                <w:lang w:val="kk-KZ"/>
              </w:rPr>
              <w:t>Барлығы</w:t>
            </w:r>
          </w:p>
        </w:tc>
        <w:tc>
          <w:tcPr>
            <w:tcW w:w="1560" w:type="dxa"/>
          </w:tcPr>
          <w:p w:rsidR="0094336C" w:rsidRPr="00521284" w:rsidRDefault="0094336C" w:rsidP="004A002C">
            <w:pPr>
              <w:rPr>
                <w:sz w:val="22"/>
                <w:szCs w:val="22"/>
                <w:lang w:val="kk-KZ"/>
              </w:rPr>
            </w:pPr>
            <w:r w:rsidRPr="00521284">
              <w:rPr>
                <w:sz w:val="22"/>
                <w:szCs w:val="22"/>
                <w:lang w:val="kk-KZ"/>
              </w:rPr>
              <w:t>60</w:t>
            </w:r>
          </w:p>
        </w:tc>
        <w:tc>
          <w:tcPr>
            <w:tcW w:w="1837" w:type="dxa"/>
          </w:tcPr>
          <w:p w:rsidR="0094336C" w:rsidRPr="00521284" w:rsidRDefault="0094336C" w:rsidP="004A002C">
            <w:pPr>
              <w:rPr>
                <w:sz w:val="22"/>
                <w:szCs w:val="22"/>
                <w:lang w:val="kk-KZ"/>
              </w:rPr>
            </w:pPr>
            <w:r w:rsidRPr="00521284">
              <w:rPr>
                <w:sz w:val="22"/>
                <w:szCs w:val="22"/>
                <w:lang w:val="kk-KZ"/>
              </w:rPr>
              <w:t>8 (13</w:t>
            </w:r>
            <w:r w:rsidRPr="00521284">
              <w:rPr>
                <w:sz w:val="22"/>
                <w:szCs w:val="22"/>
                <w:lang w:val="en-US"/>
              </w:rPr>
              <w:t>%)</w:t>
            </w:r>
          </w:p>
        </w:tc>
        <w:tc>
          <w:tcPr>
            <w:tcW w:w="1486" w:type="dxa"/>
          </w:tcPr>
          <w:p w:rsidR="0094336C" w:rsidRPr="00521284" w:rsidRDefault="0094336C" w:rsidP="004A002C">
            <w:pPr>
              <w:rPr>
                <w:sz w:val="22"/>
                <w:szCs w:val="22"/>
                <w:lang w:val="en-US"/>
              </w:rPr>
            </w:pPr>
            <w:r w:rsidRPr="00521284">
              <w:rPr>
                <w:sz w:val="22"/>
                <w:szCs w:val="22"/>
                <w:lang w:val="en-US"/>
              </w:rPr>
              <w:t>2</w:t>
            </w:r>
            <w:r w:rsidRPr="00521284">
              <w:rPr>
                <w:sz w:val="22"/>
                <w:szCs w:val="22"/>
                <w:lang w:val="kk-KZ"/>
              </w:rPr>
              <w:t>0</w:t>
            </w:r>
            <w:r w:rsidRPr="00521284">
              <w:rPr>
                <w:sz w:val="22"/>
                <w:szCs w:val="22"/>
                <w:lang w:val="en-US"/>
              </w:rPr>
              <w:t xml:space="preserve"> (3</w:t>
            </w:r>
            <w:r w:rsidRPr="00521284">
              <w:rPr>
                <w:sz w:val="22"/>
                <w:szCs w:val="22"/>
                <w:lang w:val="kk-KZ"/>
              </w:rPr>
              <w:t>3</w:t>
            </w:r>
            <w:r w:rsidRPr="00521284">
              <w:rPr>
                <w:sz w:val="22"/>
                <w:szCs w:val="22"/>
                <w:lang w:val="en-US"/>
              </w:rPr>
              <w:t>%)</w:t>
            </w:r>
          </w:p>
        </w:tc>
        <w:tc>
          <w:tcPr>
            <w:tcW w:w="1638" w:type="dxa"/>
          </w:tcPr>
          <w:p w:rsidR="0094336C" w:rsidRPr="00521284" w:rsidRDefault="0094336C" w:rsidP="004A002C">
            <w:pPr>
              <w:rPr>
                <w:sz w:val="22"/>
                <w:szCs w:val="22"/>
                <w:lang w:val="en-US"/>
              </w:rPr>
            </w:pPr>
            <w:r w:rsidRPr="00521284">
              <w:rPr>
                <w:sz w:val="22"/>
                <w:szCs w:val="22"/>
                <w:lang w:val="kk-KZ"/>
              </w:rPr>
              <w:t>13</w:t>
            </w:r>
            <w:r w:rsidRPr="00521284">
              <w:rPr>
                <w:sz w:val="22"/>
                <w:szCs w:val="22"/>
                <w:lang w:val="en-US"/>
              </w:rPr>
              <w:t xml:space="preserve"> (</w:t>
            </w:r>
            <w:r w:rsidRPr="00521284">
              <w:rPr>
                <w:sz w:val="22"/>
                <w:szCs w:val="22"/>
                <w:lang w:val="kk-KZ"/>
              </w:rPr>
              <w:t>22</w:t>
            </w:r>
            <w:r w:rsidRPr="00521284">
              <w:rPr>
                <w:sz w:val="22"/>
                <w:szCs w:val="22"/>
                <w:lang w:val="en-US"/>
              </w:rPr>
              <w:t>%)</w:t>
            </w:r>
          </w:p>
        </w:tc>
        <w:tc>
          <w:tcPr>
            <w:tcW w:w="1701" w:type="dxa"/>
          </w:tcPr>
          <w:p w:rsidR="0094336C" w:rsidRPr="00521284" w:rsidRDefault="0094336C" w:rsidP="004A002C">
            <w:pPr>
              <w:rPr>
                <w:sz w:val="22"/>
                <w:szCs w:val="22"/>
                <w:lang w:val="en-US"/>
              </w:rPr>
            </w:pPr>
            <w:r w:rsidRPr="00521284">
              <w:rPr>
                <w:sz w:val="22"/>
                <w:szCs w:val="22"/>
                <w:lang w:val="en-US"/>
              </w:rPr>
              <w:t>1</w:t>
            </w:r>
            <w:r w:rsidRPr="00521284">
              <w:rPr>
                <w:sz w:val="22"/>
                <w:szCs w:val="22"/>
                <w:lang w:val="kk-KZ"/>
              </w:rPr>
              <w:t>9</w:t>
            </w:r>
            <w:r w:rsidRPr="00521284">
              <w:rPr>
                <w:sz w:val="22"/>
                <w:szCs w:val="22"/>
                <w:lang w:val="en-US"/>
              </w:rPr>
              <w:t xml:space="preserve"> (</w:t>
            </w:r>
            <w:r w:rsidRPr="00521284">
              <w:rPr>
                <w:sz w:val="22"/>
                <w:szCs w:val="22"/>
                <w:lang w:val="kk-KZ"/>
              </w:rPr>
              <w:t>32</w:t>
            </w:r>
            <w:r w:rsidRPr="00521284">
              <w:rPr>
                <w:sz w:val="22"/>
                <w:szCs w:val="22"/>
                <w:lang w:val="en-US"/>
              </w:rPr>
              <w:t>%)</w:t>
            </w:r>
          </w:p>
        </w:tc>
      </w:tr>
    </w:tbl>
    <w:p w:rsidR="0094336C" w:rsidRPr="00521284" w:rsidRDefault="0094336C" w:rsidP="0094336C">
      <w:pPr>
        <w:spacing w:after="0"/>
        <w:rPr>
          <w:rFonts w:ascii="Times New Roman" w:eastAsia="Calibri" w:hAnsi="Times New Roman" w:cs="Times New Roman"/>
          <w:lang w:val="kk-KZ"/>
        </w:rPr>
      </w:pPr>
      <w:r w:rsidRPr="00521284">
        <w:rPr>
          <w:rFonts w:ascii="Times New Roman" w:eastAsia="Calibri" w:hAnsi="Times New Roman" w:cs="Times New Roman"/>
          <w:lang w:val="kk-KZ"/>
        </w:rPr>
        <w:t>Қатыспаған оқушы саны: 1 (денсаулық жағдайына байланысты)</w:t>
      </w:r>
    </w:p>
    <w:p w:rsidR="0094336C" w:rsidRPr="00521284" w:rsidRDefault="0094336C" w:rsidP="0094336C">
      <w:pPr>
        <w:spacing w:after="0" w:line="240" w:lineRule="auto"/>
        <w:rPr>
          <w:rFonts w:ascii="Times New Roman" w:eastAsia="Calibri" w:hAnsi="Times New Roman" w:cs="Times New Roman"/>
          <w:lang w:val="kk-KZ"/>
        </w:rPr>
      </w:pPr>
      <w:r w:rsidRPr="00521284">
        <w:rPr>
          <w:rFonts w:ascii="Times New Roman" w:eastAsia="Calibri" w:hAnsi="Times New Roman" w:cs="Times New Roman"/>
          <w:lang w:val="kk-KZ"/>
        </w:rPr>
        <w:tab/>
      </w:r>
    </w:p>
    <w:p w:rsidR="0094336C" w:rsidRPr="00521284" w:rsidRDefault="0094336C" w:rsidP="0094336C">
      <w:pPr>
        <w:rPr>
          <w:rFonts w:ascii="Times New Roman" w:eastAsia="Calibri" w:hAnsi="Times New Roman" w:cs="Times New Roman"/>
          <w:lang w:val="kk-KZ"/>
        </w:rPr>
      </w:pPr>
      <w:r w:rsidRPr="00521284">
        <w:rPr>
          <w:rFonts w:ascii="Times New Roman" w:eastAsia="Calibri" w:hAnsi="Times New Roman" w:cs="Times New Roman"/>
          <w:noProof/>
          <w:lang w:eastAsia="ru-RU"/>
        </w:rPr>
        <w:lastRenderedPageBreak/>
        <w:drawing>
          <wp:inline distT="0" distB="0" distL="0" distR="0" wp14:anchorId="0A311509" wp14:editId="1800BCF5">
            <wp:extent cx="5931673" cy="1908313"/>
            <wp:effectExtent l="0" t="0" r="12065" b="1587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21284">
        <w:rPr>
          <w:rFonts w:ascii="Times New Roman" w:eastAsia="Calibri" w:hAnsi="Times New Roman" w:cs="Times New Roman"/>
          <w:lang w:val="kk-KZ"/>
        </w:rPr>
        <w:t xml:space="preserve">      </w:t>
      </w:r>
    </w:p>
    <w:p w:rsidR="0094336C" w:rsidRPr="00521284" w:rsidRDefault="0094336C" w:rsidP="0094336C">
      <w:pPr>
        <w:rPr>
          <w:rFonts w:ascii="Times New Roman" w:eastAsia="Calibri" w:hAnsi="Times New Roman" w:cs="Times New Roman"/>
          <w:lang w:val="kk-KZ"/>
        </w:rPr>
      </w:pPr>
      <w:r w:rsidRPr="00521284">
        <w:rPr>
          <w:rFonts w:ascii="Times New Roman" w:eastAsia="Calibri" w:hAnsi="Times New Roman" w:cs="Times New Roman"/>
          <w:lang w:val="kk-KZ"/>
        </w:rPr>
        <w:t xml:space="preserve">  Патранаттағы оқушының сыныбымен жоспарға сәйкес «Менің отбасым» жобалау әдістемесі алынды.</w:t>
      </w:r>
      <w:r w:rsidRPr="00521284">
        <w:rPr>
          <w:rFonts w:ascii="Times New Roman" w:eastAsia="Calibri" w:hAnsi="Times New Roman" w:cs="Times New Roman"/>
          <w:lang w:val="kk-KZ"/>
        </w:rPr>
        <w:br/>
        <w:t xml:space="preserve">        Оқушылардың бойындағы депрессия, мазасыздық, стресс деңгейін анықтау 8-11 сынып аралығында «ДАСС» сауалнамасы алынды. Жоғары мазасыздық, стресс, депрессия шыққан балаларды жартылай сұхбатқа шақырылды.</w:t>
      </w:r>
    </w:p>
    <w:tbl>
      <w:tblPr>
        <w:tblStyle w:val="a3"/>
        <w:tblW w:w="0" w:type="auto"/>
        <w:tblInd w:w="108" w:type="dxa"/>
        <w:tblLayout w:type="fixed"/>
        <w:tblLook w:val="04A0" w:firstRow="1" w:lastRow="0" w:firstColumn="1" w:lastColumn="0" w:noHBand="0" w:noVBand="1"/>
      </w:tblPr>
      <w:tblGrid>
        <w:gridCol w:w="445"/>
        <w:gridCol w:w="1540"/>
        <w:gridCol w:w="1741"/>
        <w:gridCol w:w="1803"/>
        <w:gridCol w:w="2268"/>
        <w:gridCol w:w="1559"/>
      </w:tblGrid>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w:t>
            </w:r>
          </w:p>
        </w:tc>
        <w:tc>
          <w:tcPr>
            <w:tcW w:w="1540" w:type="dxa"/>
          </w:tcPr>
          <w:p w:rsidR="0094336C" w:rsidRPr="00521284" w:rsidRDefault="0094336C" w:rsidP="004A002C">
            <w:pPr>
              <w:rPr>
                <w:sz w:val="22"/>
                <w:szCs w:val="22"/>
                <w:lang w:val="kk-KZ"/>
              </w:rPr>
            </w:pPr>
            <w:r w:rsidRPr="00521284">
              <w:rPr>
                <w:sz w:val="22"/>
                <w:szCs w:val="22"/>
                <w:lang w:val="kk-KZ"/>
              </w:rPr>
              <w:t>8-11 сынып оқушылар саны</w:t>
            </w:r>
          </w:p>
        </w:tc>
        <w:tc>
          <w:tcPr>
            <w:tcW w:w="1741" w:type="dxa"/>
          </w:tcPr>
          <w:p w:rsidR="0094336C" w:rsidRPr="00521284" w:rsidRDefault="0094336C" w:rsidP="004A002C">
            <w:pPr>
              <w:rPr>
                <w:sz w:val="22"/>
                <w:szCs w:val="22"/>
                <w:lang w:val="kk-KZ"/>
              </w:rPr>
            </w:pPr>
            <w:r w:rsidRPr="00521284">
              <w:rPr>
                <w:sz w:val="22"/>
                <w:szCs w:val="22"/>
                <w:lang w:val="kk-KZ"/>
              </w:rPr>
              <w:t>Қатысқан оқушы саны</w:t>
            </w:r>
          </w:p>
        </w:tc>
        <w:tc>
          <w:tcPr>
            <w:tcW w:w="1803" w:type="dxa"/>
          </w:tcPr>
          <w:p w:rsidR="0094336C" w:rsidRPr="00521284" w:rsidRDefault="0094336C" w:rsidP="004A002C">
            <w:pPr>
              <w:rPr>
                <w:sz w:val="22"/>
                <w:szCs w:val="22"/>
                <w:lang w:val="kk-KZ"/>
              </w:rPr>
            </w:pPr>
            <w:r w:rsidRPr="00521284">
              <w:rPr>
                <w:sz w:val="22"/>
                <w:szCs w:val="22"/>
                <w:lang w:val="kk-KZ"/>
              </w:rPr>
              <w:t>Сауалнамаға қатыспаған оқушылар саны</w:t>
            </w:r>
          </w:p>
        </w:tc>
        <w:tc>
          <w:tcPr>
            <w:tcW w:w="2268" w:type="dxa"/>
          </w:tcPr>
          <w:p w:rsidR="0094336C" w:rsidRPr="00521284" w:rsidRDefault="0094336C" w:rsidP="004A002C">
            <w:pPr>
              <w:rPr>
                <w:sz w:val="22"/>
                <w:szCs w:val="22"/>
                <w:lang w:val="kk-KZ"/>
              </w:rPr>
            </w:pPr>
            <w:r w:rsidRPr="00521284">
              <w:rPr>
                <w:sz w:val="22"/>
                <w:szCs w:val="22"/>
                <w:lang w:val="kk-KZ"/>
              </w:rPr>
              <w:t>Сауалнама бойынша жоғары щыққан оқушылар саны</w:t>
            </w:r>
          </w:p>
        </w:tc>
        <w:tc>
          <w:tcPr>
            <w:tcW w:w="1559" w:type="dxa"/>
          </w:tcPr>
          <w:p w:rsidR="0094336C" w:rsidRPr="00521284" w:rsidRDefault="0094336C" w:rsidP="004A002C">
            <w:pPr>
              <w:rPr>
                <w:sz w:val="22"/>
                <w:szCs w:val="22"/>
                <w:lang w:val="kk-KZ"/>
              </w:rPr>
            </w:pPr>
            <w:r w:rsidRPr="00521284">
              <w:rPr>
                <w:sz w:val="22"/>
                <w:szCs w:val="22"/>
                <w:lang w:val="kk-KZ"/>
              </w:rPr>
              <w:t>Анықталған оқушы саны</w:t>
            </w:r>
          </w:p>
        </w:tc>
      </w:tr>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1</w:t>
            </w:r>
          </w:p>
        </w:tc>
        <w:tc>
          <w:tcPr>
            <w:tcW w:w="1540" w:type="dxa"/>
          </w:tcPr>
          <w:p w:rsidR="0094336C" w:rsidRPr="00521284" w:rsidRDefault="0094336C" w:rsidP="004A002C">
            <w:pPr>
              <w:rPr>
                <w:sz w:val="22"/>
                <w:szCs w:val="22"/>
                <w:lang w:val="kk-KZ"/>
              </w:rPr>
            </w:pPr>
            <w:r w:rsidRPr="00521284">
              <w:rPr>
                <w:sz w:val="22"/>
                <w:szCs w:val="22"/>
                <w:lang w:val="kk-KZ"/>
              </w:rPr>
              <w:t>334</w:t>
            </w:r>
          </w:p>
        </w:tc>
        <w:tc>
          <w:tcPr>
            <w:tcW w:w="1741" w:type="dxa"/>
          </w:tcPr>
          <w:p w:rsidR="0094336C" w:rsidRPr="00521284" w:rsidRDefault="0094336C" w:rsidP="004A002C">
            <w:pPr>
              <w:rPr>
                <w:sz w:val="22"/>
                <w:szCs w:val="22"/>
                <w:lang w:val="kk-KZ"/>
              </w:rPr>
            </w:pPr>
            <w:r w:rsidRPr="00521284">
              <w:rPr>
                <w:sz w:val="22"/>
                <w:szCs w:val="22"/>
                <w:lang w:val="kk-KZ"/>
              </w:rPr>
              <w:t>327</w:t>
            </w:r>
          </w:p>
        </w:tc>
        <w:tc>
          <w:tcPr>
            <w:tcW w:w="1803" w:type="dxa"/>
          </w:tcPr>
          <w:p w:rsidR="0094336C" w:rsidRPr="00521284" w:rsidRDefault="0094336C" w:rsidP="004A002C">
            <w:pPr>
              <w:rPr>
                <w:sz w:val="22"/>
                <w:szCs w:val="22"/>
                <w:lang w:val="kk-KZ"/>
              </w:rPr>
            </w:pPr>
            <w:r w:rsidRPr="00521284">
              <w:rPr>
                <w:sz w:val="22"/>
                <w:szCs w:val="22"/>
                <w:lang w:val="kk-KZ"/>
              </w:rPr>
              <w:t>7</w:t>
            </w:r>
          </w:p>
        </w:tc>
        <w:tc>
          <w:tcPr>
            <w:tcW w:w="2268" w:type="dxa"/>
          </w:tcPr>
          <w:p w:rsidR="0094336C" w:rsidRPr="00521284" w:rsidRDefault="0094336C" w:rsidP="004A002C">
            <w:pPr>
              <w:rPr>
                <w:sz w:val="22"/>
                <w:szCs w:val="22"/>
                <w:lang w:val="kk-KZ"/>
              </w:rPr>
            </w:pPr>
            <w:r w:rsidRPr="00521284">
              <w:rPr>
                <w:sz w:val="22"/>
                <w:szCs w:val="22"/>
                <w:lang w:val="kk-KZ"/>
              </w:rPr>
              <w:t>17</w:t>
            </w:r>
          </w:p>
        </w:tc>
        <w:tc>
          <w:tcPr>
            <w:tcW w:w="1559" w:type="dxa"/>
          </w:tcPr>
          <w:p w:rsidR="0094336C" w:rsidRPr="00521284" w:rsidRDefault="0094336C" w:rsidP="004A002C">
            <w:pPr>
              <w:rPr>
                <w:sz w:val="22"/>
                <w:szCs w:val="22"/>
                <w:lang w:val="kk-KZ"/>
              </w:rPr>
            </w:pPr>
            <w:r w:rsidRPr="00521284">
              <w:rPr>
                <w:sz w:val="22"/>
                <w:szCs w:val="22"/>
                <w:lang w:val="kk-KZ"/>
              </w:rPr>
              <w:t>0</w:t>
            </w:r>
          </w:p>
        </w:tc>
      </w:tr>
    </w:tbl>
    <w:p w:rsidR="0094336C" w:rsidRPr="00521284" w:rsidRDefault="0094336C" w:rsidP="0094336C">
      <w:pPr>
        <w:rPr>
          <w:rFonts w:ascii="Times New Roman" w:eastAsia="Calibri" w:hAnsi="Times New Roman" w:cs="Times New Roman"/>
          <w:lang w:val="kk-KZ"/>
        </w:rPr>
      </w:pPr>
      <w:r w:rsidRPr="00521284">
        <w:rPr>
          <w:rFonts w:ascii="Times New Roman" w:eastAsia="Calibri" w:hAnsi="Times New Roman" w:cs="Times New Roman"/>
          <w:lang w:val="kk-KZ"/>
        </w:rPr>
        <w:br/>
        <w:t xml:space="preserve">       Оқушылардың психикалық күйін анықтау мақсатында 6-7 сынып оқушылар арасынан Зунге сауалнамасы алынды. </w:t>
      </w:r>
    </w:p>
    <w:tbl>
      <w:tblPr>
        <w:tblStyle w:val="a3"/>
        <w:tblW w:w="0" w:type="auto"/>
        <w:tblInd w:w="108" w:type="dxa"/>
        <w:tblLayout w:type="fixed"/>
        <w:tblLook w:val="04A0" w:firstRow="1" w:lastRow="0" w:firstColumn="1" w:lastColumn="0" w:noHBand="0" w:noVBand="1"/>
      </w:tblPr>
      <w:tblGrid>
        <w:gridCol w:w="445"/>
        <w:gridCol w:w="1540"/>
        <w:gridCol w:w="1741"/>
        <w:gridCol w:w="1803"/>
        <w:gridCol w:w="2268"/>
        <w:gridCol w:w="1559"/>
      </w:tblGrid>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w:t>
            </w:r>
          </w:p>
        </w:tc>
        <w:tc>
          <w:tcPr>
            <w:tcW w:w="1540" w:type="dxa"/>
          </w:tcPr>
          <w:p w:rsidR="0094336C" w:rsidRPr="00521284" w:rsidRDefault="0094336C" w:rsidP="004A002C">
            <w:pPr>
              <w:rPr>
                <w:sz w:val="22"/>
                <w:szCs w:val="22"/>
                <w:lang w:val="kk-KZ"/>
              </w:rPr>
            </w:pPr>
            <w:r w:rsidRPr="00521284">
              <w:rPr>
                <w:sz w:val="22"/>
                <w:szCs w:val="22"/>
                <w:lang w:val="kk-KZ"/>
              </w:rPr>
              <w:t>6-7 сынып оқушылар саны</w:t>
            </w:r>
          </w:p>
        </w:tc>
        <w:tc>
          <w:tcPr>
            <w:tcW w:w="1741" w:type="dxa"/>
          </w:tcPr>
          <w:p w:rsidR="0094336C" w:rsidRPr="00521284" w:rsidRDefault="0094336C" w:rsidP="004A002C">
            <w:pPr>
              <w:rPr>
                <w:sz w:val="22"/>
                <w:szCs w:val="22"/>
                <w:lang w:val="kk-KZ"/>
              </w:rPr>
            </w:pPr>
            <w:r w:rsidRPr="00521284">
              <w:rPr>
                <w:sz w:val="22"/>
                <w:szCs w:val="22"/>
                <w:lang w:val="kk-KZ"/>
              </w:rPr>
              <w:t>Қатысқан оқушы саны</w:t>
            </w:r>
          </w:p>
        </w:tc>
        <w:tc>
          <w:tcPr>
            <w:tcW w:w="1803" w:type="dxa"/>
          </w:tcPr>
          <w:p w:rsidR="0094336C" w:rsidRPr="00521284" w:rsidRDefault="0094336C" w:rsidP="004A002C">
            <w:pPr>
              <w:rPr>
                <w:sz w:val="22"/>
                <w:szCs w:val="22"/>
                <w:lang w:val="kk-KZ"/>
              </w:rPr>
            </w:pPr>
            <w:r w:rsidRPr="00521284">
              <w:rPr>
                <w:sz w:val="22"/>
                <w:szCs w:val="22"/>
                <w:lang w:val="kk-KZ"/>
              </w:rPr>
              <w:t>Сауалнамаға қатыспаған оқушылар саны</w:t>
            </w:r>
          </w:p>
        </w:tc>
        <w:tc>
          <w:tcPr>
            <w:tcW w:w="2268" w:type="dxa"/>
          </w:tcPr>
          <w:p w:rsidR="0094336C" w:rsidRPr="00521284" w:rsidRDefault="0094336C" w:rsidP="004A002C">
            <w:pPr>
              <w:rPr>
                <w:sz w:val="22"/>
                <w:szCs w:val="22"/>
                <w:lang w:val="kk-KZ"/>
              </w:rPr>
            </w:pPr>
            <w:r w:rsidRPr="00521284">
              <w:rPr>
                <w:sz w:val="22"/>
                <w:szCs w:val="22"/>
                <w:lang w:val="kk-KZ"/>
              </w:rPr>
              <w:t>Сауалнама бойынша жоғары щыққан оқушылар саны</w:t>
            </w:r>
          </w:p>
        </w:tc>
        <w:tc>
          <w:tcPr>
            <w:tcW w:w="1559" w:type="dxa"/>
          </w:tcPr>
          <w:p w:rsidR="0094336C" w:rsidRPr="00521284" w:rsidRDefault="0094336C" w:rsidP="004A002C">
            <w:pPr>
              <w:rPr>
                <w:sz w:val="22"/>
                <w:szCs w:val="22"/>
                <w:lang w:val="kk-KZ"/>
              </w:rPr>
            </w:pPr>
            <w:r w:rsidRPr="00521284">
              <w:rPr>
                <w:sz w:val="22"/>
                <w:szCs w:val="22"/>
                <w:lang w:val="kk-KZ"/>
              </w:rPr>
              <w:t>Анықталған оқушы саны</w:t>
            </w:r>
          </w:p>
        </w:tc>
      </w:tr>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1</w:t>
            </w:r>
          </w:p>
        </w:tc>
        <w:tc>
          <w:tcPr>
            <w:tcW w:w="1540" w:type="dxa"/>
          </w:tcPr>
          <w:p w:rsidR="0094336C" w:rsidRPr="00521284" w:rsidRDefault="0094336C" w:rsidP="004A002C">
            <w:pPr>
              <w:rPr>
                <w:sz w:val="22"/>
                <w:szCs w:val="22"/>
                <w:lang w:val="kk-KZ"/>
              </w:rPr>
            </w:pPr>
            <w:r w:rsidRPr="00521284">
              <w:rPr>
                <w:sz w:val="22"/>
                <w:szCs w:val="22"/>
                <w:lang w:val="kk-KZ"/>
              </w:rPr>
              <w:t>271</w:t>
            </w:r>
          </w:p>
        </w:tc>
        <w:tc>
          <w:tcPr>
            <w:tcW w:w="1741" w:type="dxa"/>
          </w:tcPr>
          <w:p w:rsidR="0094336C" w:rsidRPr="00521284" w:rsidRDefault="0094336C" w:rsidP="004A002C">
            <w:pPr>
              <w:rPr>
                <w:sz w:val="22"/>
                <w:szCs w:val="22"/>
                <w:lang w:val="kk-KZ"/>
              </w:rPr>
            </w:pPr>
            <w:r w:rsidRPr="00521284">
              <w:rPr>
                <w:sz w:val="22"/>
                <w:szCs w:val="22"/>
                <w:lang w:val="kk-KZ"/>
              </w:rPr>
              <w:t>262</w:t>
            </w:r>
          </w:p>
        </w:tc>
        <w:tc>
          <w:tcPr>
            <w:tcW w:w="1803" w:type="dxa"/>
          </w:tcPr>
          <w:p w:rsidR="0094336C" w:rsidRPr="00521284" w:rsidRDefault="0094336C" w:rsidP="004A002C">
            <w:pPr>
              <w:rPr>
                <w:sz w:val="22"/>
                <w:szCs w:val="22"/>
                <w:lang w:val="kk-KZ"/>
              </w:rPr>
            </w:pPr>
            <w:r w:rsidRPr="00521284">
              <w:rPr>
                <w:sz w:val="22"/>
                <w:szCs w:val="22"/>
                <w:lang w:val="kk-KZ"/>
              </w:rPr>
              <w:t>9</w:t>
            </w:r>
          </w:p>
        </w:tc>
        <w:tc>
          <w:tcPr>
            <w:tcW w:w="2268" w:type="dxa"/>
          </w:tcPr>
          <w:p w:rsidR="0094336C" w:rsidRPr="00521284" w:rsidRDefault="0094336C" w:rsidP="004A002C">
            <w:pPr>
              <w:rPr>
                <w:sz w:val="22"/>
                <w:szCs w:val="22"/>
                <w:lang w:val="kk-KZ"/>
              </w:rPr>
            </w:pPr>
            <w:r w:rsidRPr="00521284">
              <w:rPr>
                <w:sz w:val="22"/>
                <w:szCs w:val="22"/>
                <w:lang w:val="kk-KZ"/>
              </w:rPr>
              <w:t>5</w:t>
            </w:r>
          </w:p>
        </w:tc>
        <w:tc>
          <w:tcPr>
            <w:tcW w:w="1559" w:type="dxa"/>
          </w:tcPr>
          <w:p w:rsidR="0094336C" w:rsidRPr="00521284" w:rsidRDefault="0094336C" w:rsidP="004A002C">
            <w:pPr>
              <w:rPr>
                <w:sz w:val="22"/>
                <w:szCs w:val="22"/>
                <w:lang w:val="kk-KZ"/>
              </w:rPr>
            </w:pPr>
            <w:r w:rsidRPr="00521284">
              <w:rPr>
                <w:sz w:val="22"/>
                <w:szCs w:val="22"/>
                <w:lang w:val="kk-KZ"/>
              </w:rPr>
              <w:t>0</w:t>
            </w:r>
          </w:p>
        </w:tc>
      </w:tr>
    </w:tbl>
    <w:p w:rsidR="0094336C" w:rsidRPr="00521284" w:rsidRDefault="0094336C" w:rsidP="0094336C">
      <w:pPr>
        <w:rPr>
          <w:rFonts w:ascii="Times New Roman" w:eastAsia="Calibri" w:hAnsi="Times New Roman" w:cs="Times New Roman"/>
          <w:lang w:val="kk-KZ"/>
        </w:rPr>
      </w:pPr>
      <w:r w:rsidRPr="00521284">
        <w:rPr>
          <w:rFonts w:ascii="Times New Roman" w:eastAsia="Calibri" w:hAnsi="Times New Roman" w:cs="Times New Roman"/>
          <w:lang w:val="kk-KZ"/>
        </w:rPr>
        <w:t xml:space="preserve">       5 сынып оқушыларынан «Жасөспірімдердің мықты жақтарын» анықтау мақсатында Гудман сауалнамасы алынды. </w:t>
      </w:r>
    </w:p>
    <w:tbl>
      <w:tblPr>
        <w:tblStyle w:val="a3"/>
        <w:tblW w:w="0" w:type="auto"/>
        <w:tblInd w:w="108" w:type="dxa"/>
        <w:tblLayout w:type="fixed"/>
        <w:tblLook w:val="04A0" w:firstRow="1" w:lastRow="0" w:firstColumn="1" w:lastColumn="0" w:noHBand="0" w:noVBand="1"/>
      </w:tblPr>
      <w:tblGrid>
        <w:gridCol w:w="445"/>
        <w:gridCol w:w="1540"/>
        <w:gridCol w:w="1741"/>
        <w:gridCol w:w="1803"/>
        <w:gridCol w:w="2268"/>
        <w:gridCol w:w="1559"/>
      </w:tblGrid>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w:t>
            </w:r>
          </w:p>
        </w:tc>
        <w:tc>
          <w:tcPr>
            <w:tcW w:w="1540" w:type="dxa"/>
          </w:tcPr>
          <w:p w:rsidR="0094336C" w:rsidRPr="00521284" w:rsidRDefault="0094336C" w:rsidP="004A002C">
            <w:pPr>
              <w:rPr>
                <w:sz w:val="22"/>
                <w:szCs w:val="22"/>
                <w:lang w:val="kk-KZ"/>
              </w:rPr>
            </w:pPr>
            <w:r w:rsidRPr="00521284">
              <w:rPr>
                <w:sz w:val="22"/>
                <w:szCs w:val="22"/>
                <w:lang w:val="kk-KZ"/>
              </w:rPr>
              <w:t>6-7 сынып оқушылар саны</w:t>
            </w:r>
          </w:p>
        </w:tc>
        <w:tc>
          <w:tcPr>
            <w:tcW w:w="1741" w:type="dxa"/>
          </w:tcPr>
          <w:p w:rsidR="0094336C" w:rsidRPr="00521284" w:rsidRDefault="0094336C" w:rsidP="004A002C">
            <w:pPr>
              <w:rPr>
                <w:sz w:val="22"/>
                <w:szCs w:val="22"/>
                <w:lang w:val="kk-KZ"/>
              </w:rPr>
            </w:pPr>
            <w:r w:rsidRPr="00521284">
              <w:rPr>
                <w:sz w:val="22"/>
                <w:szCs w:val="22"/>
                <w:lang w:val="kk-KZ"/>
              </w:rPr>
              <w:t>Қатысқан оқушы саны</w:t>
            </w:r>
          </w:p>
        </w:tc>
        <w:tc>
          <w:tcPr>
            <w:tcW w:w="1803" w:type="dxa"/>
          </w:tcPr>
          <w:p w:rsidR="0094336C" w:rsidRPr="00521284" w:rsidRDefault="0094336C" w:rsidP="004A002C">
            <w:pPr>
              <w:rPr>
                <w:sz w:val="22"/>
                <w:szCs w:val="22"/>
                <w:lang w:val="kk-KZ"/>
              </w:rPr>
            </w:pPr>
            <w:r w:rsidRPr="00521284">
              <w:rPr>
                <w:sz w:val="22"/>
                <w:szCs w:val="22"/>
                <w:lang w:val="kk-KZ"/>
              </w:rPr>
              <w:t>Сауалнамаға қатыспаған оқушылар саны</w:t>
            </w:r>
          </w:p>
        </w:tc>
        <w:tc>
          <w:tcPr>
            <w:tcW w:w="2268" w:type="dxa"/>
          </w:tcPr>
          <w:p w:rsidR="0094336C" w:rsidRPr="00521284" w:rsidRDefault="0094336C" w:rsidP="004A002C">
            <w:pPr>
              <w:rPr>
                <w:sz w:val="22"/>
                <w:szCs w:val="22"/>
                <w:lang w:val="kk-KZ"/>
              </w:rPr>
            </w:pPr>
            <w:r w:rsidRPr="00521284">
              <w:rPr>
                <w:sz w:val="22"/>
                <w:szCs w:val="22"/>
                <w:lang w:val="kk-KZ"/>
              </w:rPr>
              <w:t>Сауалнама бойынша жоғары щыққан оқушылар саны</w:t>
            </w:r>
          </w:p>
        </w:tc>
        <w:tc>
          <w:tcPr>
            <w:tcW w:w="1559" w:type="dxa"/>
          </w:tcPr>
          <w:p w:rsidR="0094336C" w:rsidRPr="00521284" w:rsidRDefault="0094336C" w:rsidP="004A002C">
            <w:pPr>
              <w:rPr>
                <w:sz w:val="22"/>
                <w:szCs w:val="22"/>
                <w:lang w:val="kk-KZ"/>
              </w:rPr>
            </w:pPr>
            <w:r w:rsidRPr="00521284">
              <w:rPr>
                <w:sz w:val="22"/>
                <w:szCs w:val="22"/>
                <w:lang w:val="kk-KZ"/>
              </w:rPr>
              <w:t>Анықталған оқушы саны</w:t>
            </w:r>
          </w:p>
        </w:tc>
      </w:tr>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1</w:t>
            </w:r>
          </w:p>
        </w:tc>
        <w:tc>
          <w:tcPr>
            <w:tcW w:w="1540" w:type="dxa"/>
          </w:tcPr>
          <w:p w:rsidR="0094336C" w:rsidRPr="00521284" w:rsidRDefault="0094336C" w:rsidP="004A002C">
            <w:pPr>
              <w:rPr>
                <w:sz w:val="22"/>
                <w:szCs w:val="22"/>
                <w:lang w:val="kk-KZ"/>
              </w:rPr>
            </w:pPr>
            <w:r w:rsidRPr="00521284">
              <w:rPr>
                <w:sz w:val="22"/>
                <w:szCs w:val="22"/>
                <w:lang w:val="kk-KZ"/>
              </w:rPr>
              <w:t>181</w:t>
            </w:r>
          </w:p>
        </w:tc>
        <w:tc>
          <w:tcPr>
            <w:tcW w:w="1741" w:type="dxa"/>
          </w:tcPr>
          <w:p w:rsidR="0094336C" w:rsidRPr="00521284" w:rsidRDefault="0094336C" w:rsidP="004A002C">
            <w:pPr>
              <w:rPr>
                <w:sz w:val="22"/>
                <w:szCs w:val="22"/>
                <w:lang w:val="kk-KZ"/>
              </w:rPr>
            </w:pPr>
            <w:r w:rsidRPr="00521284">
              <w:rPr>
                <w:sz w:val="22"/>
                <w:szCs w:val="22"/>
                <w:lang w:val="kk-KZ"/>
              </w:rPr>
              <w:t>176</w:t>
            </w:r>
          </w:p>
        </w:tc>
        <w:tc>
          <w:tcPr>
            <w:tcW w:w="1803" w:type="dxa"/>
          </w:tcPr>
          <w:p w:rsidR="0094336C" w:rsidRPr="00521284" w:rsidRDefault="0094336C" w:rsidP="004A002C">
            <w:pPr>
              <w:rPr>
                <w:sz w:val="22"/>
                <w:szCs w:val="22"/>
                <w:lang w:val="kk-KZ"/>
              </w:rPr>
            </w:pPr>
            <w:r w:rsidRPr="00521284">
              <w:rPr>
                <w:sz w:val="22"/>
                <w:szCs w:val="22"/>
                <w:lang w:val="kk-KZ"/>
              </w:rPr>
              <w:t>5</w:t>
            </w:r>
          </w:p>
        </w:tc>
        <w:tc>
          <w:tcPr>
            <w:tcW w:w="2268" w:type="dxa"/>
          </w:tcPr>
          <w:p w:rsidR="0094336C" w:rsidRPr="00521284" w:rsidRDefault="0094336C" w:rsidP="004A002C">
            <w:pPr>
              <w:rPr>
                <w:sz w:val="22"/>
                <w:szCs w:val="22"/>
                <w:lang w:val="kk-KZ"/>
              </w:rPr>
            </w:pPr>
            <w:r w:rsidRPr="00521284">
              <w:rPr>
                <w:sz w:val="22"/>
                <w:szCs w:val="22"/>
                <w:lang w:val="kk-KZ"/>
              </w:rPr>
              <w:t>0</w:t>
            </w:r>
          </w:p>
        </w:tc>
        <w:tc>
          <w:tcPr>
            <w:tcW w:w="1559" w:type="dxa"/>
          </w:tcPr>
          <w:p w:rsidR="0094336C" w:rsidRPr="00521284" w:rsidRDefault="0094336C" w:rsidP="004A002C">
            <w:pPr>
              <w:rPr>
                <w:sz w:val="22"/>
                <w:szCs w:val="22"/>
                <w:lang w:val="kk-KZ"/>
              </w:rPr>
            </w:pPr>
            <w:r w:rsidRPr="00521284">
              <w:rPr>
                <w:sz w:val="22"/>
                <w:szCs w:val="22"/>
                <w:lang w:val="kk-KZ"/>
              </w:rPr>
              <w:t>0</w:t>
            </w:r>
          </w:p>
        </w:tc>
      </w:tr>
    </w:tbl>
    <w:p w:rsidR="0094336C" w:rsidRPr="00521284" w:rsidRDefault="0094336C" w:rsidP="0094336C">
      <w:pPr>
        <w:rPr>
          <w:rFonts w:ascii="Times New Roman" w:eastAsia="Calibri" w:hAnsi="Times New Roman" w:cs="Times New Roman"/>
          <w:lang w:val="kk-KZ"/>
        </w:rPr>
      </w:pPr>
      <w:r w:rsidRPr="00521284">
        <w:rPr>
          <w:rFonts w:ascii="Times New Roman" w:eastAsia="Calibri" w:hAnsi="Times New Roman" w:cs="Times New Roman"/>
          <w:lang w:val="kk-KZ"/>
        </w:rPr>
        <w:br/>
        <w:t xml:space="preserve">         Қараша айында өгей ата-анамен тұратын және мектепішілік тәуекел тобында тұрған оқушылардың сыныбынан (5-11кл) темпераментін зерттеуге арналған Айзенк диагностикасы</w:t>
      </w:r>
      <w:r w:rsidRPr="00521284">
        <w:rPr>
          <w:rFonts w:ascii="Times New Roman" w:eastAsia="Calibri" w:hAnsi="Times New Roman" w:cs="Times New Roman"/>
          <w:color w:val="0000FF"/>
          <w:lang w:val="kk-KZ"/>
        </w:rPr>
        <w:t xml:space="preserve">, </w:t>
      </w:r>
      <w:r w:rsidRPr="00521284">
        <w:rPr>
          <w:rFonts w:ascii="Times New Roman" w:eastAsia="Calibri" w:hAnsi="Times New Roman" w:cs="Times New Roman"/>
          <w:color w:val="000000"/>
          <w:lang w:val="kk-KZ"/>
        </w:rPr>
        <w:t xml:space="preserve">сынып арасындағы ахуалын, сынып арасында өзара қарым-қатынасын </w:t>
      </w:r>
      <w:r w:rsidRPr="00521284">
        <w:rPr>
          <w:rFonts w:ascii="Times New Roman" w:eastAsia="Times New Roman" w:hAnsi="Times New Roman" w:cs="Times New Roman"/>
          <w:lang w:val="kk-KZ" w:eastAsia="ru-RU"/>
        </w:rPr>
        <w:t xml:space="preserve"> анықтау мақсатында Социометрия әдістемесі алынды.</w:t>
      </w:r>
      <w:r w:rsidRPr="00521284">
        <w:rPr>
          <w:rFonts w:ascii="Times New Roman" w:eastAsia="Calibri" w:hAnsi="Times New Roman" w:cs="Times New Roman"/>
        </w:rPr>
        <w:t xml:space="preserve">  </w:t>
      </w:r>
      <w:r w:rsidRPr="00521284">
        <w:rPr>
          <w:rFonts w:ascii="Times New Roman" w:eastAsia="Calibri" w:hAnsi="Times New Roman" w:cs="Times New Roman"/>
          <w:lang w:val="kk-KZ"/>
        </w:rPr>
        <w:t>Жыл басынан бастап мектепішілік есепте тұрған оқушыларға жеке жұмыс жоспары құрылды. Жоспарға сәйкес сыныбымен топтық диагностикалар жүргізілді және сынып жетекшісінен «Стот» әдістемесі алынды. Патранаттағы оқушының сыныбымен жоспарға сәйкес «Өмірде жоқ жануар» жобалау әдістемесі алынды.</w:t>
      </w:r>
      <w:r w:rsidRPr="00521284">
        <w:rPr>
          <w:rFonts w:ascii="Times New Roman" w:eastAsia="Calibri" w:hAnsi="Times New Roman" w:cs="Times New Roman"/>
          <w:lang w:val="kk-KZ"/>
        </w:rPr>
        <w:br/>
        <w:t xml:space="preserve">        Желтоқсан айында 9 «А», «Ә», «Б», «В»  сынып оқушыларынан  Дж.Голланд сауалнамасы алынды.</w:t>
      </w:r>
      <w:r w:rsidRPr="00521284">
        <w:rPr>
          <w:rFonts w:ascii="Times New Roman" w:eastAsia="Times New Roman" w:hAnsi="Times New Roman" w:cs="Times New Roman"/>
          <w:lang w:val="kk-KZ" w:eastAsia="ru-RU"/>
        </w:rPr>
        <w:t xml:space="preserve"> Мақсаты: жеке тұлғаның мінез -құлықтық типін анықтау. </w:t>
      </w:r>
      <w:r w:rsidRPr="00521284">
        <w:rPr>
          <w:rFonts w:ascii="Times New Roman" w:eastAsia="Calibri" w:hAnsi="Times New Roman" w:cs="Times New Roman"/>
          <w:lang w:val="kk-KZ"/>
        </w:rPr>
        <w:t xml:space="preserve">Дж.Голландтың тұлғалық типтерін анықтау тестінің қорытындысы бойынша Реалистік тип -16, тапқыр тип-25, әлеуметтік тип-31, конвенциялды тип-5, </w:t>
      </w:r>
      <w:r w:rsidRPr="00521284">
        <w:rPr>
          <w:rFonts w:ascii="Times New Roman" w:eastAsia="Times New Roman" w:hAnsi="Times New Roman" w:cs="Times New Roman"/>
          <w:lang w:val="kk-KZ" w:eastAsia="ru-RU"/>
        </w:rPr>
        <w:t>Интеллектуалдық тип</w:t>
      </w:r>
      <w:r w:rsidRPr="00521284">
        <w:rPr>
          <w:rFonts w:ascii="Times New Roman" w:eastAsia="Calibri" w:hAnsi="Times New Roman" w:cs="Times New Roman"/>
          <w:lang w:val="kk-KZ"/>
        </w:rPr>
        <w:t>-8, әртістік тип-19.</w:t>
      </w:r>
      <w:r w:rsidRPr="00521284">
        <w:rPr>
          <w:rFonts w:ascii="Times New Roman" w:eastAsia="Calibri" w:hAnsi="Times New Roman" w:cs="Times New Roman"/>
          <w:lang w:val="kk-KZ"/>
        </w:rPr>
        <w:br/>
        <w:t>Патранаттағы оқушының сыныбымен жоспарға сәйкес «Үй, адам, ағаш» проективті әдіснамасы алынды.</w:t>
      </w:r>
      <w:r w:rsidRPr="00521284">
        <w:rPr>
          <w:rFonts w:ascii="Times New Roman" w:eastAsia="Calibri" w:hAnsi="Times New Roman" w:cs="Times New Roman"/>
          <w:lang w:val="kk-KZ"/>
        </w:rPr>
        <w:br/>
        <w:t xml:space="preserve">         Қаңтар айында 2-4 сынып оқушыларының танымдық үрдістері зерттелінді. Біліктілікті </w:t>
      </w:r>
      <w:r w:rsidRPr="00521284">
        <w:rPr>
          <w:rFonts w:ascii="Times New Roman" w:eastAsia="Calibri" w:hAnsi="Times New Roman" w:cs="Times New Roman"/>
          <w:lang w:val="kk-KZ"/>
        </w:rPr>
        <w:lastRenderedPageBreak/>
        <w:t xml:space="preserve">зерттеу (Э.Ф.Замбацавичене әдістемесі), Мюстенберг әдістемесі, танымдық процестерді зерттеу (көріп және естіп есте сақтау, зейін, ойлау) алынды. </w:t>
      </w:r>
    </w:p>
    <w:p w:rsidR="0094336C" w:rsidRPr="00521284" w:rsidRDefault="0094336C" w:rsidP="0094336C">
      <w:pPr>
        <w:spacing w:after="0" w:line="240" w:lineRule="auto"/>
        <w:jc w:val="both"/>
        <w:rPr>
          <w:rFonts w:ascii="Times New Roman" w:eastAsia="Calibri" w:hAnsi="Times New Roman" w:cs="Times New Roman"/>
          <w:lang w:val="kk-KZ"/>
        </w:rPr>
      </w:pPr>
      <w:r w:rsidRPr="00521284">
        <w:rPr>
          <w:rFonts w:ascii="Times New Roman" w:eastAsia="Calibri" w:hAnsi="Times New Roman" w:cs="Times New Roman"/>
        </w:rPr>
        <w:t>2-4 класс</w:t>
      </w:r>
      <w:r w:rsidRPr="00521284">
        <w:rPr>
          <w:rFonts w:ascii="Times New Roman" w:eastAsia="Calibri" w:hAnsi="Times New Roman" w:cs="Times New Roman"/>
          <w:lang w:val="kk-KZ"/>
        </w:rPr>
        <w:t xml:space="preserve"> оқушыларының таным процесін зерттеу қорытындысы</w:t>
      </w:r>
    </w:p>
    <w:p w:rsidR="0094336C" w:rsidRPr="00521284" w:rsidRDefault="0094336C" w:rsidP="0094336C">
      <w:pPr>
        <w:spacing w:after="0" w:line="240" w:lineRule="auto"/>
        <w:jc w:val="both"/>
        <w:rPr>
          <w:rFonts w:ascii="Times New Roman" w:eastAsia="Calibri" w:hAnsi="Times New Roman" w:cs="Times New Roman"/>
          <w:lang w:val="kk-KZ"/>
        </w:rPr>
      </w:pPr>
    </w:p>
    <w:tbl>
      <w:tblPr>
        <w:tblStyle w:val="a3"/>
        <w:tblW w:w="9133" w:type="dxa"/>
        <w:jc w:val="center"/>
        <w:tblLayout w:type="fixed"/>
        <w:tblLook w:val="04A0" w:firstRow="1" w:lastRow="0" w:firstColumn="1" w:lastColumn="0" w:noHBand="0" w:noVBand="1"/>
      </w:tblPr>
      <w:tblGrid>
        <w:gridCol w:w="1307"/>
        <w:gridCol w:w="2551"/>
        <w:gridCol w:w="2552"/>
        <w:gridCol w:w="2723"/>
      </w:tblGrid>
      <w:tr w:rsidR="0094336C" w:rsidRPr="00521284" w:rsidTr="004A002C">
        <w:trPr>
          <w:trHeight w:val="364"/>
          <w:jc w:val="center"/>
        </w:trPr>
        <w:tc>
          <w:tcPr>
            <w:tcW w:w="1307"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Класс</w:t>
            </w:r>
          </w:p>
        </w:tc>
        <w:tc>
          <w:tcPr>
            <w:tcW w:w="2551"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Ойлау</w:t>
            </w:r>
          </w:p>
        </w:tc>
        <w:tc>
          <w:tcPr>
            <w:tcW w:w="2552"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Зейін</w:t>
            </w:r>
          </w:p>
        </w:tc>
        <w:tc>
          <w:tcPr>
            <w:tcW w:w="2723"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Есте сақтау</w:t>
            </w:r>
          </w:p>
        </w:tc>
      </w:tr>
      <w:tr w:rsidR="0094336C" w:rsidRPr="00521284" w:rsidTr="004A002C">
        <w:trPr>
          <w:trHeight w:val="561"/>
          <w:jc w:val="center"/>
        </w:trPr>
        <w:tc>
          <w:tcPr>
            <w:tcW w:w="1307"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en-US" w:eastAsia="ru-RU"/>
              </w:rPr>
              <w:t>2</w:t>
            </w:r>
            <w:r w:rsidRPr="00521284">
              <w:rPr>
                <w:sz w:val="22"/>
                <w:szCs w:val="22"/>
                <w:lang w:val="kk-KZ" w:eastAsia="ru-RU"/>
              </w:rPr>
              <w:t xml:space="preserve">  класс</w:t>
            </w:r>
          </w:p>
        </w:tc>
        <w:tc>
          <w:tcPr>
            <w:tcW w:w="2551"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жоғары –</w:t>
            </w:r>
            <w:r w:rsidRPr="00521284">
              <w:rPr>
                <w:sz w:val="22"/>
                <w:szCs w:val="22"/>
                <w:lang w:val="en-US" w:eastAsia="ru-RU"/>
              </w:rPr>
              <w:t>53</w:t>
            </w:r>
            <w:r w:rsidRPr="00521284">
              <w:rPr>
                <w:sz w:val="22"/>
                <w:szCs w:val="22"/>
                <w:lang w:val="kk-KZ" w:eastAsia="ru-RU"/>
              </w:rPr>
              <w:t>%</w:t>
            </w:r>
          </w:p>
          <w:p w:rsidR="0094336C" w:rsidRPr="00521284" w:rsidRDefault="0094336C" w:rsidP="004A002C">
            <w:pPr>
              <w:jc w:val="both"/>
              <w:rPr>
                <w:sz w:val="22"/>
                <w:szCs w:val="22"/>
                <w:lang w:val="kk-KZ" w:eastAsia="ru-RU"/>
              </w:rPr>
            </w:pPr>
            <w:r w:rsidRPr="00521284">
              <w:rPr>
                <w:sz w:val="22"/>
                <w:szCs w:val="22"/>
                <w:lang w:val="kk-KZ" w:eastAsia="ru-RU"/>
              </w:rPr>
              <w:t xml:space="preserve">орта – </w:t>
            </w:r>
            <w:r w:rsidRPr="00521284">
              <w:rPr>
                <w:sz w:val="22"/>
                <w:szCs w:val="22"/>
                <w:lang w:val="en-US" w:eastAsia="ru-RU"/>
              </w:rPr>
              <w:t>22</w:t>
            </w:r>
            <w:r w:rsidRPr="00521284">
              <w:rPr>
                <w:sz w:val="22"/>
                <w:szCs w:val="22"/>
                <w:lang w:val="kk-KZ" w:eastAsia="ru-RU"/>
              </w:rPr>
              <w:t>%</w:t>
            </w:r>
          </w:p>
          <w:p w:rsidR="0094336C" w:rsidRPr="00521284" w:rsidRDefault="0094336C" w:rsidP="004A002C">
            <w:pPr>
              <w:jc w:val="both"/>
              <w:rPr>
                <w:sz w:val="22"/>
                <w:szCs w:val="22"/>
                <w:lang w:val="kk-KZ" w:eastAsia="ru-RU"/>
              </w:rPr>
            </w:pPr>
            <w:r w:rsidRPr="00521284">
              <w:rPr>
                <w:sz w:val="22"/>
                <w:szCs w:val="22"/>
                <w:lang w:val="kk-KZ" w:eastAsia="ru-RU"/>
              </w:rPr>
              <w:t xml:space="preserve">төмен – </w:t>
            </w:r>
            <w:r w:rsidRPr="00521284">
              <w:rPr>
                <w:sz w:val="22"/>
                <w:szCs w:val="22"/>
                <w:lang w:val="en-US" w:eastAsia="ru-RU"/>
              </w:rPr>
              <w:t>25</w:t>
            </w:r>
            <w:r w:rsidRPr="00521284">
              <w:rPr>
                <w:sz w:val="22"/>
                <w:szCs w:val="22"/>
                <w:lang w:val="kk-KZ" w:eastAsia="ru-RU"/>
              </w:rPr>
              <w:t>%</w:t>
            </w:r>
          </w:p>
        </w:tc>
        <w:tc>
          <w:tcPr>
            <w:tcW w:w="2552"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жоғары – 48%</w:t>
            </w:r>
          </w:p>
          <w:p w:rsidR="0094336C" w:rsidRPr="00521284" w:rsidRDefault="0094336C" w:rsidP="004A002C">
            <w:pPr>
              <w:jc w:val="both"/>
              <w:rPr>
                <w:sz w:val="22"/>
                <w:szCs w:val="22"/>
                <w:lang w:val="kk-KZ" w:eastAsia="ru-RU"/>
              </w:rPr>
            </w:pPr>
            <w:r w:rsidRPr="00521284">
              <w:rPr>
                <w:sz w:val="22"/>
                <w:szCs w:val="22"/>
                <w:lang w:val="kk-KZ" w:eastAsia="ru-RU"/>
              </w:rPr>
              <w:t>орта – 27%</w:t>
            </w:r>
          </w:p>
          <w:p w:rsidR="0094336C" w:rsidRPr="00521284" w:rsidRDefault="0094336C" w:rsidP="004A002C">
            <w:pPr>
              <w:jc w:val="both"/>
              <w:rPr>
                <w:sz w:val="22"/>
                <w:szCs w:val="22"/>
                <w:lang w:val="kk-KZ" w:eastAsia="ru-RU"/>
              </w:rPr>
            </w:pPr>
            <w:r w:rsidRPr="00521284">
              <w:rPr>
                <w:sz w:val="22"/>
                <w:szCs w:val="22"/>
                <w:lang w:val="kk-KZ" w:eastAsia="ru-RU"/>
              </w:rPr>
              <w:t>төмен – 25%</w:t>
            </w:r>
          </w:p>
        </w:tc>
        <w:tc>
          <w:tcPr>
            <w:tcW w:w="2723"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жоғары –  38%</w:t>
            </w:r>
          </w:p>
          <w:p w:rsidR="0094336C" w:rsidRPr="00521284" w:rsidRDefault="0094336C" w:rsidP="004A002C">
            <w:pPr>
              <w:jc w:val="both"/>
              <w:rPr>
                <w:sz w:val="22"/>
                <w:szCs w:val="22"/>
                <w:lang w:val="kk-KZ" w:eastAsia="ru-RU"/>
              </w:rPr>
            </w:pPr>
            <w:r w:rsidRPr="00521284">
              <w:rPr>
                <w:sz w:val="22"/>
                <w:szCs w:val="22"/>
                <w:lang w:val="kk-KZ" w:eastAsia="ru-RU"/>
              </w:rPr>
              <w:t>орта – 53%</w:t>
            </w:r>
          </w:p>
          <w:p w:rsidR="0094336C" w:rsidRPr="00521284" w:rsidRDefault="0094336C" w:rsidP="004A002C">
            <w:pPr>
              <w:jc w:val="both"/>
              <w:rPr>
                <w:sz w:val="22"/>
                <w:szCs w:val="22"/>
                <w:lang w:val="kk-KZ" w:eastAsia="ru-RU"/>
              </w:rPr>
            </w:pPr>
            <w:r w:rsidRPr="00521284">
              <w:rPr>
                <w:sz w:val="22"/>
                <w:szCs w:val="22"/>
                <w:lang w:val="kk-KZ" w:eastAsia="ru-RU"/>
              </w:rPr>
              <w:t>төмен – 9%</w:t>
            </w:r>
          </w:p>
        </w:tc>
      </w:tr>
      <w:tr w:rsidR="0094336C" w:rsidRPr="00521284" w:rsidTr="004A002C">
        <w:trPr>
          <w:trHeight w:val="561"/>
          <w:jc w:val="center"/>
        </w:trPr>
        <w:tc>
          <w:tcPr>
            <w:tcW w:w="1307"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en-US" w:eastAsia="ru-RU"/>
              </w:rPr>
              <w:t>3</w:t>
            </w:r>
            <w:r w:rsidRPr="00521284">
              <w:rPr>
                <w:sz w:val="22"/>
                <w:szCs w:val="22"/>
                <w:lang w:eastAsia="ru-RU"/>
              </w:rPr>
              <w:t xml:space="preserve"> </w:t>
            </w:r>
            <w:r w:rsidRPr="00521284">
              <w:rPr>
                <w:sz w:val="22"/>
                <w:szCs w:val="22"/>
                <w:lang w:val="kk-KZ" w:eastAsia="ru-RU"/>
              </w:rPr>
              <w:t xml:space="preserve"> класс</w:t>
            </w:r>
          </w:p>
        </w:tc>
        <w:tc>
          <w:tcPr>
            <w:tcW w:w="2551"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жоғары – 7%</w:t>
            </w:r>
          </w:p>
          <w:p w:rsidR="0094336C" w:rsidRPr="00521284" w:rsidRDefault="0094336C" w:rsidP="004A002C">
            <w:pPr>
              <w:jc w:val="both"/>
              <w:rPr>
                <w:sz w:val="22"/>
                <w:szCs w:val="22"/>
                <w:lang w:val="kk-KZ" w:eastAsia="ru-RU"/>
              </w:rPr>
            </w:pPr>
            <w:r w:rsidRPr="00521284">
              <w:rPr>
                <w:sz w:val="22"/>
                <w:szCs w:val="22"/>
                <w:lang w:val="kk-KZ" w:eastAsia="ru-RU"/>
              </w:rPr>
              <w:t>орта – 72%</w:t>
            </w:r>
          </w:p>
          <w:p w:rsidR="0094336C" w:rsidRPr="00521284" w:rsidRDefault="0094336C" w:rsidP="004A002C">
            <w:pPr>
              <w:jc w:val="both"/>
              <w:rPr>
                <w:sz w:val="22"/>
                <w:szCs w:val="22"/>
                <w:lang w:val="kk-KZ" w:eastAsia="ru-RU"/>
              </w:rPr>
            </w:pPr>
            <w:r w:rsidRPr="00521284">
              <w:rPr>
                <w:sz w:val="22"/>
                <w:szCs w:val="22"/>
                <w:lang w:val="kk-KZ" w:eastAsia="ru-RU"/>
              </w:rPr>
              <w:t>төмен – 21%</w:t>
            </w:r>
          </w:p>
        </w:tc>
        <w:tc>
          <w:tcPr>
            <w:tcW w:w="2552" w:type="dxa"/>
            <w:tcBorders>
              <w:top w:val="single" w:sz="4" w:space="0" w:color="auto"/>
              <w:left w:val="single" w:sz="4" w:space="0" w:color="auto"/>
              <w:bottom w:val="single" w:sz="4" w:space="0" w:color="auto"/>
              <w:right w:val="single" w:sz="4" w:space="0" w:color="auto"/>
            </w:tcBorders>
            <w:hideMark/>
          </w:tcPr>
          <w:p w:rsidR="0094336C" w:rsidRPr="00521284" w:rsidRDefault="0094336C" w:rsidP="004A002C">
            <w:pPr>
              <w:jc w:val="both"/>
              <w:rPr>
                <w:sz w:val="22"/>
                <w:szCs w:val="22"/>
                <w:lang w:val="kk-KZ" w:eastAsia="ru-RU"/>
              </w:rPr>
            </w:pPr>
            <w:r w:rsidRPr="00521284">
              <w:rPr>
                <w:sz w:val="22"/>
                <w:szCs w:val="22"/>
                <w:lang w:val="kk-KZ" w:eastAsia="ru-RU"/>
              </w:rPr>
              <w:t>жоғары – 59%</w:t>
            </w:r>
          </w:p>
          <w:p w:rsidR="0094336C" w:rsidRPr="00521284" w:rsidRDefault="0094336C" w:rsidP="004A002C">
            <w:pPr>
              <w:jc w:val="both"/>
              <w:rPr>
                <w:sz w:val="22"/>
                <w:szCs w:val="22"/>
                <w:lang w:val="kk-KZ" w:eastAsia="ru-RU"/>
              </w:rPr>
            </w:pPr>
            <w:r w:rsidRPr="00521284">
              <w:rPr>
                <w:sz w:val="22"/>
                <w:szCs w:val="22"/>
                <w:lang w:val="kk-KZ" w:eastAsia="ru-RU"/>
              </w:rPr>
              <w:t>орта – 29%</w:t>
            </w:r>
          </w:p>
          <w:p w:rsidR="0094336C" w:rsidRPr="00521284" w:rsidRDefault="0094336C" w:rsidP="004A002C">
            <w:pPr>
              <w:jc w:val="both"/>
              <w:rPr>
                <w:sz w:val="22"/>
                <w:szCs w:val="22"/>
                <w:lang w:val="kk-KZ" w:eastAsia="ru-RU"/>
              </w:rPr>
            </w:pPr>
            <w:r w:rsidRPr="00521284">
              <w:rPr>
                <w:sz w:val="22"/>
                <w:szCs w:val="22"/>
                <w:lang w:val="kk-KZ" w:eastAsia="ru-RU"/>
              </w:rPr>
              <w:t>төмен – 12%</w:t>
            </w:r>
          </w:p>
        </w:tc>
        <w:tc>
          <w:tcPr>
            <w:tcW w:w="2723"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жоғары – 12%</w:t>
            </w:r>
          </w:p>
          <w:p w:rsidR="0094336C" w:rsidRPr="00521284" w:rsidRDefault="0094336C" w:rsidP="004A002C">
            <w:pPr>
              <w:jc w:val="both"/>
              <w:rPr>
                <w:sz w:val="22"/>
                <w:szCs w:val="22"/>
                <w:lang w:val="kk-KZ" w:eastAsia="ru-RU"/>
              </w:rPr>
            </w:pPr>
            <w:r w:rsidRPr="00521284">
              <w:rPr>
                <w:sz w:val="22"/>
                <w:szCs w:val="22"/>
                <w:lang w:val="kk-KZ" w:eastAsia="ru-RU"/>
              </w:rPr>
              <w:t>орта – 69%</w:t>
            </w:r>
          </w:p>
          <w:p w:rsidR="0094336C" w:rsidRPr="00521284" w:rsidRDefault="0094336C" w:rsidP="004A002C">
            <w:pPr>
              <w:jc w:val="both"/>
              <w:rPr>
                <w:sz w:val="22"/>
                <w:szCs w:val="22"/>
                <w:lang w:val="kk-KZ" w:eastAsia="ru-RU"/>
              </w:rPr>
            </w:pPr>
            <w:r w:rsidRPr="00521284">
              <w:rPr>
                <w:sz w:val="22"/>
                <w:szCs w:val="22"/>
                <w:lang w:val="kk-KZ" w:eastAsia="ru-RU"/>
              </w:rPr>
              <w:t>төмен – 19%</w:t>
            </w:r>
          </w:p>
        </w:tc>
      </w:tr>
      <w:tr w:rsidR="0094336C" w:rsidRPr="00521284" w:rsidTr="004A002C">
        <w:trPr>
          <w:trHeight w:val="561"/>
          <w:jc w:val="center"/>
        </w:trPr>
        <w:tc>
          <w:tcPr>
            <w:tcW w:w="1307"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en-US" w:eastAsia="ru-RU"/>
              </w:rPr>
              <w:t>4</w:t>
            </w:r>
            <w:r w:rsidRPr="00521284">
              <w:rPr>
                <w:sz w:val="22"/>
                <w:szCs w:val="22"/>
                <w:lang w:eastAsia="ru-RU"/>
              </w:rPr>
              <w:t xml:space="preserve"> </w:t>
            </w:r>
            <w:r w:rsidRPr="00521284">
              <w:rPr>
                <w:sz w:val="22"/>
                <w:szCs w:val="22"/>
                <w:lang w:val="kk-KZ" w:eastAsia="ru-RU"/>
              </w:rPr>
              <w:t xml:space="preserve"> класс</w:t>
            </w:r>
          </w:p>
        </w:tc>
        <w:tc>
          <w:tcPr>
            <w:tcW w:w="2551"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жоғары – 22%</w:t>
            </w:r>
          </w:p>
          <w:p w:rsidR="0094336C" w:rsidRPr="00521284" w:rsidRDefault="0094336C" w:rsidP="004A002C">
            <w:pPr>
              <w:jc w:val="both"/>
              <w:rPr>
                <w:sz w:val="22"/>
                <w:szCs w:val="22"/>
                <w:lang w:val="kk-KZ" w:eastAsia="ru-RU"/>
              </w:rPr>
            </w:pPr>
            <w:r w:rsidRPr="00521284">
              <w:rPr>
                <w:sz w:val="22"/>
                <w:szCs w:val="22"/>
                <w:lang w:val="kk-KZ" w:eastAsia="ru-RU"/>
              </w:rPr>
              <w:t>орта – 66%</w:t>
            </w:r>
          </w:p>
          <w:p w:rsidR="0094336C" w:rsidRPr="00521284" w:rsidRDefault="0094336C" w:rsidP="004A002C">
            <w:pPr>
              <w:jc w:val="both"/>
              <w:rPr>
                <w:sz w:val="22"/>
                <w:szCs w:val="22"/>
                <w:lang w:val="kk-KZ" w:eastAsia="ru-RU"/>
              </w:rPr>
            </w:pPr>
            <w:r w:rsidRPr="00521284">
              <w:rPr>
                <w:sz w:val="22"/>
                <w:szCs w:val="22"/>
                <w:lang w:val="kk-KZ" w:eastAsia="ru-RU"/>
              </w:rPr>
              <w:t>төмен – 12%</w:t>
            </w:r>
          </w:p>
        </w:tc>
        <w:tc>
          <w:tcPr>
            <w:tcW w:w="2552"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жоғары – 66%</w:t>
            </w:r>
          </w:p>
          <w:p w:rsidR="0094336C" w:rsidRPr="00521284" w:rsidRDefault="0094336C" w:rsidP="004A002C">
            <w:pPr>
              <w:jc w:val="both"/>
              <w:rPr>
                <w:sz w:val="22"/>
                <w:szCs w:val="22"/>
                <w:lang w:val="kk-KZ" w:eastAsia="ru-RU"/>
              </w:rPr>
            </w:pPr>
            <w:r w:rsidRPr="00521284">
              <w:rPr>
                <w:sz w:val="22"/>
                <w:szCs w:val="22"/>
                <w:lang w:val="kk-KZ" w:eastAsia="ru-RU"/>
              </w:rPr>
              <w:t>орта – 27%</w:t>
            </w:r>
          </w:p>
          <w:p w:rsidR="0094336C" w:rsidRPr="00521284" w:rsidRDefault="0094336C" w:rsidP="004A002C">
            <w:pPr>
              <w:jc w:val="both"/>
              <w:rPr>
                <w:sz w:val="22"/>
                <w:szCs w:val="22"/>
                <w:lang w:val="kk-KZ" w:eastAsia="ru-RU"/>
              </w:rPr>
            </w:pPr>
            <w:r w:rsidRPr="00521284">
              <w:rPr>
                <w:sz w:val="22"/>
                <w:szCs w:val="22"/>
                <w:lang w:val="kk-KZ" w:eastAsia="ru-RU"/>
              </w:rPr>
              <w:t>төмен – 7%</w:t>
            </w:r>
          </w:p>
        </w:tc>
        <w:tc>
          <w:tcPr>
            <w:tcW w:w="2723" w:type="dxa"/>
            <w:tcBorders>
              <w:top w:val="single" w:sz="4" w:space="0" w:color="auto"/>
              <w:left w:val="single" w:sz="4" w:space="0" w:color="auto"/>
              <w:bottom w:val="single" w:sz="4" w:space="0" w:color="auto"/>
              <w:right w:val="single" w:sz="4" w:space="0" w:color="auto"/>
            </w:tcBorders>
          </w:tcPr>
          <w:p w:rsidR="0094336C" w:rsidRPr="00521284" w:rsidRDefault="0094336C" w:rsidP="004A002C">
            <w:pPr>
              <w:jc w:val="both"/>
              <w:rPr>
                <w:sz w:val="22"/>
                <w:szCs w:val="22"/>
                <w:lang w:val="kk-KZ" w:eastAsia="ru-RU"/>
              </w:rPr>
            </w:pPr>
            <w:r w:rsidRPr="00521284">
              <w:rPr>
                <w:sz w:val="22"/>
                <w:szCs w:val="22"/>
                <w:lang w:val="kk-KZ" w:eastAsia="ru-RU"/>
              </w:rPr>
              <w:t>жоғары – 39%</w:t>
            </w:r>
          </w:p>
          <w:p w:rsidR="0094336C" w:rsidRPr="00521284" w:rsidRDefault="0094336C" w:rsidP="004A002C">
            <w:pPr>
              <w:jc w:val="both"/>
              <w:rPr>
                <w:sz w:val="22"/>
                <w:szCs w:val="22"/>
                <w:lang w:val="kk-KZ" w:eastAsia="ru-RU"/>
              </w:rPr>
            </w:pPr>
            <w:r w:rsidRPr="00521284">
              <w:rPr>
                <w:sz w:val="22"/>
                <w:szCs w:val="22"/>
                <w:lang w:val="kk-KZ" w:eastAsia="ru-RU"/>
              </w:rPr>
              <w:t>орта – 58%</w:t>
            </w:r>
          </w:p>
          <w:p w:rsidR="0094336C" w:rsidRPr="00521284" w:rsidRDefault="0094336C" w:rsidP="004A002C">
            <w:pPr>
              <w:jc w:val="both"/>
              <w:rPr>
                <w:sz w:val="22"/>
                <w:szCs w:val="22"/>
                <w:lang w:val="kk-KZ" w:eastAsia="ru-RU"/>
              </w:rPr>
            </w:pPr>
            <w:r w:rsidRPr="00521284">
              <w:rPr>
                <w:sz w:val="22"/>
                <w:szCs w:val="22"/>
                <w:lang w:val="kk-KZ" w:eastAsia="ru-RU"/>
              </w:rPr>
              <w:t>төмен – 3%</w:t>
            </w:r>
          </w:p>
        </w:tc>
      </w:tr>
    </w:tbl>
    <w:p w:rsidR="0094336C" w:rsidRPr="00521284" w:rsidRDefault="0094336C" w:rsidP="0094336C">
      <w:pPr>
        <w:spacing w:after="0"/>
        <w:jc w:val="both"/>
        <w:rPr>
          <w:rFonts w:ascii="Times New Roman" w:eastAsia="Calibri" w:hAnsi="Times New Roman" w:cs="Times New Roman"/>
          <w:lang w:val="kk-KZ"/>
        </w:rPr>
      </w:pPr>
      <w:r w:rsidRPr="00521284">
        <w:rPr>
          <w:rFonts w:ascii="Times New Roman" w:eastAsia="Calibri" w:hAnsi="Times New Roman" w:cs="Times New Roman"/>
          <w:lang w:val="kk-KZ"/>
        </w:rPr>
        <w:t xml:space="preserve"> </w:t>
      </w:r>
      <w:r w:rsidRPr="00521284">
        <w:rPr>
          <w:rFonts w:ascii="Times New Roman" w:eastAsia="Calibri" w:hAnsi="Times New Roman" w:cs="Times New Roman"/>
          <w:lang w:val="kk-KZ"/>
        </w:rPr>
        <w:br/>
        <w:t>«Qabilet» жобасы аясында 5-6 сынып оқушылары арасында дарындылықты анықтау мақсатында өткізілген онлайн сауалнамаға 81 оқушы қатысты.</w:t>
      </w:r>
    </w:p>
    <w:p w:rsidR="0094336C" w:rsidRPr="00521284" w:rsidRDefault="0094336C" w:rsidP="0094336C">
      <w:pPr>
        <w:spacing w:after="0"/>
        <w:jc w:val="both"/>
        <w:rPr>
          <w:rFonts w:ascii="Times New Roman" w:eastAsia="Calibri" w:hAnsi="Times New Roman" w:cs="Times New Roman"/>
          <w:lang w:val="kk-KZ"/>
        </w:rPr>
      </w:pPr>
      <w:r w:rsidRPr="00521284">
        <w:rPr>
          <w:rFonts w:ascii="Times New Roman" w:eastAsia="Calibri" w:hAnsi="Times New Roman" w:cs="Times New Roman"/>
          <w:lang w:val="kk-KZ"/>
        </w:rPr>
        <w:t xml:space="preserve">          Ақпан айында 8-11 сынып оқушыларынан мазасыздықтарын анықтау мақсатында </w:t>
      </w:r>
      <w:r w:rsidRPr="00521284">
        <w:rPr>
          <w:rFonts w:ascii="Times New Roman" w:eastAsia="Times New Roman" w:hAnsi="Times New Roman" w:cs="Times New Roman"/>
          <w:bCs/>
          <w:lang w:val="kk-KZ"/>
        </w:rPr>
        <w:t xml:space="preserve">«Спилберг» сауалнамасы жүргізілді. </w:t>
      </w:r>
      <w:r w:rsidRPr="00521284">
        <w:rPr>
          <w:rFonts w:ascii="Times New Roman" w:eastAsia="Calibri" w:hAnsi="Times New Roman" w:cs="Times New Roman"/>
          <w:lang w:val="kk-KZ"/>
        </w:rPr>
        <w:t xml:space="preserve">Жоғары мазасыздық шыққан балаларды жартылай сұхбатқа шақырылды. </w:t>
      </w:r>
    </w:p>
    <w:p w:rsidR="0094336C" w:rsidRPr="00521284" w:rsidRDefault="0094336C" w:rsidP="0094336C">
      <w:pPr>
        <w:spacing w:after="0"/>
        <w:jc w:val="both"/>
        <w:rPr>
          <w:rFonts w:ascii="Times New Roman" w:eastAsia="Calibri" w:hAnsi="Times New Roman" w:cs="Times New Roman"/>
          <w:lang w:val="kk-KZ"/>
        </w:rPr>
      </w:pPr>
    </w:p>
    <w:tbl>
      <w:tblPr>
        <w:tblStyle w:val="a3"/>
        <w:tblW w:w="0" w:type="auto"/>
        <w:tblInd w:w="108" w:type="dxa"/>
        <w:tblLayout w:type="fixed"/>
        <w:tblLook w:val="04A0" w:firstRow="1" w:lastRow="0" w:firstColumn="1" w:lastColumn="0" w:noHBand="0" w:noVBand="1"/>
      </w:tblPr>
      <w:tblGrid>
        <w:gridCol w:w="445"/>
        <w:gridCol w:w="1540"/>
        <w:gridCol w:w="1741"/>
        <w:gridCol w:w="1803"/>
        <w:gridCol w:w="2268"/>
        <w:gridCol w:w="1559"/>
      </w:tblGrid>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w:t>
            </w:r>
          </w:p>
        </w:tc>
        <w:tc>
          <w:tcPr>
            <w:tcW w:w="1540" w:type="dxa"/>
          </w:tcPr>
          <w:p w:rsidR="0094336C" w:rsidRPr="00521284" w:rsidRDefault="0094336C" w:rsidP="004A002C">
            <w:pPr>
              <w:rPr>
                <w:sz w:val="22"/>
                <w:szCs w:val="22"/>
                <w:lang w:val="kk-KZ"/>
              </w:rPr>
            </w:pPr>
            <w:r w:rsidRPr="00521284">
              <w:rPr>
                <w:sz w:val="22"/>
                <w:szCs w:val="22"/>
                <w:lang w:val="kk-KZ"/>
              </w:rPr>
              <w:t>8-11 сынып оқушылар саны</w:t>
            </w:r>
          </w:p>
        </w:tc>
        <w:tc>
          <w:tcPr>
            <w:tcW w:w="1741" w:type="dxa"/>
          </w:tcPr>
          <w:p w:rsidR="0094336C" w:rsidRPr="00521284" w:rsidRDefault="0094336C" w:rsidP="004A002C">
            <w:pPr>
              <w:rPr>
                <w:sz w:val="22"/>
                <w:szCs w:val="22"/>
                <w:lang w:val="kk-KZ"/>
              </w:rPr>
            </w:pPr>
            <w:r w:rsidRPr="00521284">
              <w:rPr>
                <w:sz w:val="22"/>
                <w:szCs w:val="22"/>
                <w:lang w:val="kk-KZ"/>
              </w:rPr>
              <w:t>Қатысқан оқушы саны</w:t>
            </w:r>
          </w:p>
        </w:tc>
        <w:tc>
          <w:tcPr>
            <w:tcW w:w="1803" w:type="dxa"/>
          </w:tcPr>
          <w:p w:rsidR="0094336C" w:rsidRPr="00521284" w:rsidRDefault="0094336C" w:rsidP="004A002C">
            <w:pPr>
              <w:rPr>
                <w:sz w:val="22"/>
                <w:szCs w:val="22"/>
                <w:lang w:val="kk-KZ"/>
              </w:rPr>
            </w:pPr>
            <w:r w:rsidRPr="00521284">
              <w:rPr>
                <w:sz w:val="22"/>
                <w:szCs w:val="22"/>
                <w:lang w:val="kk-KZ"/>
              </w:rPr>
              <w:t>Сауалнамаға қатыспаған оқушылар саны</w:t>
            </w:r>
          </w:p>
        </w:tc>
        <w:tc>
          <w:tcPr>
            <w:tcW w:w="2268" w:type="dxa"/>
          </w:tcPr>
          <w:p w:rsidR="0094336C" w:rsidRPr="00521284" w:rsidRDefault="0094336C" w:rsidP="004A002C">
            <w:pPr>
              <w:rPr>
                <w:sz w:val="22"/>
                <w:szCs w:val="22"/>
                <w:lang w:val="kk-KZ"/>
              </w:rPr>
            </w:pPr>
            <w:r w:rsidRPr="00521284">
              <w:rPr>
                <w:sz w:val="22"/>
                <w:szCs w:val="22"/>
                <w:lang w:val="kk-KZ"/>
              </w:rPr>
              <w:t>Сауалнама бойынша жоғары щыққан оқушылар саны</w:t>
            </w:r>
          </w:p>
        </w:tc>
        <w:tc>
          <w:tcPr>
            <w:tcW w:w="1559" w:type="dxa"/>
          </w:tcPr>
          <w:p w:rsidR="0094336C" w:rsidRPr="00521284" w:rsidRDefault="0094336C" w:rsidP="004A002C">
            <w:pPr>
              <w:rPr>
                <w:sz w:val="22"/>
                <w:szCs w:val="22"/>
                <w:lang w:val="kk-KZ"/>
              </w:rPr>
            </w:pPr>
            <w:r w:rsidRPr="00521284">
              <w:rPr>
                <w:sz w:val="22"/>
                <w:szCs w:val="22"/>
                <w:lang w:val="kk-KZ"/>
              </w:rPr>
              <w:t>Анықталған оқушы саны</w:t>
            </w:r>
          </w:p>
        </w:tc>
      </w:tr>
      <w:tr w:rsidR="0094336C" w:rsidRPr="00521284" w:rsidTr="004A002C">
        <w:tc>
          <w:tcPr>
            <w:tcW w:w="445" w:type="dxa"/>
          </w:tcPr>
          <w:p w:rsidR="0094336C" w:rsidRPr="00521284" w:rsidRDefault="0094336C" w:rsidP="004A002C">
            <w:pPr>
              <w:rPr>
                <w:sz w:val="22"/>
                <w:szCs w:val="22"/>
                <w:lang w:val="kk-KZ"/>
              </w:rPr>
            </w:pPr>
            <w:r w:rsidRPr="00521284">
              <w:rPr>
                <w:sz w:val="22"/>
                <w:szCs w:val="22"/>
                <w:lang w:val="kk-KZ"/>
              </w:rPr>
              <w:t>1</w:t>
            </w:r>
          </w:p>
        </w:tc>
        <w:tc>
          <w:tcPr>
            <w:tcW w:w="1540" w:type="dxa"/>
          </w:tcPr>
          <w:p w:rsidR="0094336C" w:rsidRPr="00521284" w:rsidRDefault="0094336C" w:rsidP="004A002C">
            <w:pPr>
              <w:rPr>
                <w:sz w:val="22"/>
                <w:szCs w:val="22"/>
                <w:lang w:val="kk-KZ"/>
              </w:rPr>
            </w:pPr>
            <w:r w:rsidRPr="00521284">
              <w:rPr>
                <w:sz w:val="22"/>
                <w:szCs w:val="22"/>
                <w:lang w:val="kk-KZ"/>
              </w:rPr>
              <w:t>333</w:t>
            </w:r>
          </w:p>
        </w:tc>
        <w:tc>
          <w:tcPr>
            <w:tcW w:w="1741" w:type="dxa"/>
          </w:tcPr>
          <w:p w:rsidR="0094336C" w:rsidRPr="00521284" w:rsidRDefault="0094336C" w:rsidP="004A002C">
            <w:pPr>
              <w:rPr>
                <w:sz w:val="22"/>
                <w:szCs w:val="22"/>
                <w:lang w:val="kk-KZ"/>
              </w:rPr>
            </w:pPr>
            <w:r w:rsidRPr="00521284">
              <w:rPr>
                <w:sz w:val="22"/>
                <w:szCs w:val="22"/>
                <w:lang w:val="kk-KZ"/>
              </w:rPr>
              <w:t>325</w:t>
            </w:r>
          </w:p>
        </w:tc>
        <w:tc>
          <w:tcPr>
            <w:tcW w:w="1803" w:type="dxa"/>
          </w:tcPr>
          <w:p w:rsidR="0094336C" w:rsidRPr="00521284" w:rsidRDefault="0094336C" w:rsidP="004A002C">
            <w:pPr>
              <w:rPr>
                <w:sz w:val="22"/>
                <w:szCs w:val="22"/>
                <w:lang w:val="kk-KZ"/>
              </w:rPr>
            </w:pPr>
            <w:r w:rsidRPr="00521284">
              <w:rPr>
                <w:sz w:val="22"/>
                <w:szCs w:val="22"/>
                <w:lang w:val="kk-KZ"/>
              </w:rPr>
              <w:t>8</w:t>
            </w:r>
          </w:p>
        </w:tc>
        <w:tc>
          <w:tcPr>
            <w:tcW w:w="2268" w:type="dxa"/>
          </w:tcPr>
          <w:p w:rsidR="0094336C" w:rsidRPr="00521284" w:rsidRDefault="0094336C" w:rsidP="004A002C">
            <w:pPr>
              <w:rPr>
                <w:sz w:val="22"/>
                <w:szCs w:val="22"/>
                <w:lang w:val="kk-KZ"/>
              </w:rPr>
            </w:pPr>
            <w:r w:rsidRPr="00521284">
              <w:rPr>
                <w:sz w:val="22"/>
                <w:szCs w:val="22"/>
                <w:lang w:val="kk-KZ"/>
              </w:rPr>
              <w:t>5</w:t>
            </w:r>
          </w:p>
        </w:tc>
        <w:tc>
          <w:tcPr>
            <w:tcW w:w="1559" w:type="dxa"/>
          </w:tcPr>
          <w:p w:rsidR="0094336C" w:rsidRPr="00521284" w:rsidRDefault="0094336C" w:rsidP="004A002C">
            <w:pPr>
              <w:rPr>
                <w:sz w:val="22"/>
                <w:szCs w:val="22"/>
                <w:lang w:val="kk-KZ"/>
              </w:rPr>
            </w:pPr>
            <w:r w:rsidRPr="00521284">
              <w:rPr>
                <w:sz w:val="22"/>
                <w:szCs w:val="22"/>
                <w:lang w:val="kk-KZ"/>
              </w:rPr>
              <w:t>0</w:t>
            </w:r>
          </w:p>
        </w:tc>
      </w:tr>
    </w:tbl>
    <w:p w:rsidR="0094336C" w:rsidRPr="00521284" w:rsidRDefault="0094336C" w:rsidP="0094336C">
      <w:pPr>
        <w:spacing w:after="0" w:line="240" w:lineRule="auto"/>
        <w:jc w:val="both"/>
        <w:rPr>
          <w:rFonts w:ascii="Times New Roman" w:eastAsia="Calibri" w:hAnsi="Times New Roman" w:cs="Times New Roman"/>
          <w:lang w:val="kk-KZ"/>
        </w:rPr>
      </w:pPr>
    </w:p>
    <w:p w:rsidR="0094336C" w:rsidRPr="00521284" w:rsidRDefault="0094336C" w:rsidP="0094336C">
      <w:pPr>
        <w:spacing w:after="0" w:line="240" w:lineRule="auto"/>
        <w:rPr>
          <w:rFonts w:ascii="Times New Roman" w:eastAsia="Calibri" w:hAnsi="Times New Roman" w:cs="Times New Roman"/>
          <w:lang w:val="kk-KZ"/>
        </w:rPr>
      </w:pPr>
      <w:r w:rsidRPr="00521284">
        <w:rPr>
          <w:rFonts w:ascii="Times New Roman" w:eastAsia="Calibri" w:hAnsi="Times New Roman" w:cs="Times New Roman"/>
          <w:b/>
          <w:lang w:val="kk-KZ"/>
        </w:rPr>
        <w:t xml:space="preserve">Түзету дамыту жұмыстары </w:t>
      </w:r>
      <w:r w:rsidRPr="00521284">
        <w:rPr>
          <w:rFonts w:ascii="Times New Roman" w:eastAsia="Calibri" w:hAnsi="Times New Roman" w:cs="Times New Roman"/>
          <w:lang w:val="kk-KZ"/>
        </w:rPr>
        <w:t>бойынша жоспарға сәйкес бейімделуіне жағдай жасау мақсатында 1 сынып оқушыларына 1-класқа бірінші рет! 5 сынып оқушыларына «Мен 5-сыныпта оқимын» атты түрлі ойын жаттығулары жүргізілді.</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Calibri" w:hAnsi="Times New Roman" w:cs="Times New Roman"/>
          <w:lang w:val="kk-KZ"/>
        </w:rPr>
        <w:t xml:space="preserve">        </w:t>
      </w:r>
      <w:r w:rsidRPr="00521284">
        <w:rPr>
          <w:rFonts w:ascii="Times New Roman" w:eastAsia="Times New Roman" w:hAnsi="Times New Roman" w:cs="Times New Roman"/>
          <w:lang w:val="kk-KZ" w:eastAsia="ru-RU"/>
        </w:rPr>
        <w:t xml:space="preserve">Оқушылардың </w:t>
      </w:r>
      <w:r w:rsidRPr="00521284">
        <w:rPr>
          <w:rFonts w:ascii="Times New Roman" w:eastAsia="Times New Roman" w:hAnsi="Times New Roman" w:cs="Times New Roman"/>
          <w:b/>
          <w:lang w:val="kk-KZ" w:eastAsia="ru-RU"/>
        </w:rPr>
        <w:t>ҰБТ</w:t>
      </w:r>
      <w:r w:rsidRPr="00521284">
        <w:rPr>
          <w:rFonts w:ascii="Times New Roman" w:eastAsia="Times New Roman" w:hAnsi="Times New Roman" w:cs="Times New Roman"/>
          <w:lang w:val="kk-KZ" w:eastAsia="ru-RU"/>
        </w:rPr>
        <w:t>-ке дайындығы және кәсіптік бағдар бойынша білім алушылар арасында кездесетін келеңсіздіктердің алдын-алу және де қолдау көмек көрсету мақсатында 9-11 класс оқушыларына «Мен сенемін жетістікке жетемін», «</w:t>
      </w:r>
      <w:r w:rsidRPr="00521284">
        <w:rPr>
          <w:rFonts w:ascii="Times New Roman" w:eastAsia="Calibri" w:hAnsi="Times New Roman" w:cs="Times New Roman"/>
          <w:lang w:val="kk-KZ"/>
        </w:rPr>
        <w:t>Кәсіби  жану  профилактикасы-шығармашылыққа  бастар  жол»,</w:t>
      </w:r>
      <w:r w:rsidRPr="00521284">
        <w:rPr>
          <w:rFonts w:ascii="Times New Roman" w:eastAsia="Times New Roman" w:hAnsi="Times New Roman" w:cs="Times New Roman"/>
          <w:lang w:val="kk-KZ" w:eastAsia="ru-RU"/>
        </w:rPr>
        <w:t xml:space="preserve"> «Емтихан» психологиялық ойын, «Армандар картасы» атты психокоррекциялық жұмыстар, «</w:t>
      </w:r>
      <w:r w:rsidRPr="00521284">
        <w:rPr>
          <w:rFonts w:ascii="Times New Roman" w:eastAsia="Calibri" w:hAnsi="Times New Roman" w:cs="Times New Roman"/>
          <w:lang w:val="kk-KZ"/>
        </w:rPr>
        <w:t>Ата-анамның  қолдауы-арманымның  бастауы, «Мандала» арттерапиялары «Сеніммен болашаққа»</w:t>
      </w:r>
      <w:r w:rsidRPr="00521284">
        <w:rPr>
          <w:rFonts w:ascii="Calibri" w:eastAsia="Calibri" w:hAnsi="Calibri" w:cs="Times New Roman"/>
          <w:lang w:val="kk-KZ"/>
        </w:rPr>
        <w:t xml:space="preserve"> </w:t>
      </w:r>
      <w:r w:rsidRPr="00521284">
        <w:rPr>
          <w:rFonts w:ascii="Times New Roman" w:eastAsia="Times New Roman" w:hAnsi="Times New Roman" w:cs="Times New Roman"/>
          <w:lang w:val="kk-KZ" w:eastAsia="ru-RU"/>
        </w:rPr>
        <w:t>жағымды ахуал енгізіп, өздеріне деген сенімділігін орнату.оқушылардың өзін-өзі бағалауын жеке сенімділіктерін арттыруға, стресс жағдайынан арылу бағытында коррекция жұмыстары  өткізілді. Сонымен қатар оқушыларға МАК әдісі қолданылды, ол арқылы оқушылардың өздерін ашуға,  дамытуға, ойларын анық жетуге көмектесті. «Мамандықты қалай таңдасам екен? Бұл жөнінде не білуім керек?» тақырыптарында видеоролик, тест жұмыстары және стрестік жағдайдан арылу күн тәртібін реттеу тақырыптарында кеңестер берілді. Оқушыларға уақытты үнемдеудің түрлі тәсілдері ұсынылып отырылды.</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Calibri" w:eastAsia="Calibri" w:hAnsi="Calibri" w:cs="Times New Roman"/>
          <w:lang w:val="kk-KZ"/>
        </w:rPr>
        <w:t xml:space="preserve">   </w:t>
      </w:r>
      <w:r w:rsidRPr="00521284">
        <w:rPr>
          <w:rFonts w:ascii="Times New Roman" w:eastAsia="Times New Roman" w:hAnsi="Times New Roman" w:cs="Times New Roman"/>
          <w:b/>
          <w:lang w:val="kk-KZ" w:eastAsia="ru-RU"/>
        </w:rPr>
        <w:t>Тәуекел тобындағы және мектепішілік есепте тұрған</w:t>
      </w:r>
      <w:r w:rsidRPr="00521284">
        <w:rPr>
          <w:rFonts w:ascii="Times New Roman" w:eastAsia="Times New Roman" w:hAnsi="Times New Roman" w:cs="Times New Roman"/>
          <w:lang w:val="kk-KZ" w:eastAsia="ru-RU"/>
        </w:rPr>
        <w:t xml:space="preserve">, </w:t>
      </w:r>
      <w:r w:rsidRPr="00521284">
        <w:rPr>
          <w:rFonts w:ascii="Times New Roman" w:eastAsia="Times New Roman" w:hAnsi="Times New Roman" w:cs="Times New Roman"/>
          <w:b/>
          <w:lang w:val="kk-KZ" w:eastAsia="ru-RU"/>
        </w:rPr>
        <w:t xml:space="preserve">өгей ата-анамен тұратын оқушылардың </w:t>
      </w:r>
      <w:r w:rsidRPr="00521284">
        <w:rPr>
          <w:rFonts w:ascii="Times New Roman" w:eastAsia="Times New Roman" w:hAnsi="Times New Roman" w:cs="Times New Roman"/>
          <w:lang w:val="kk-KZ" w:eastAsia="ru-RU"/>
        </w:rPr>
        <w:t>сонымен қатар</w:t>
      </w:r>
      <w:r w:rsidRPr="00521284">
        <w:rPr>
          <w:rFonts w:ascii="Times New Roman" w:eastAsia="Times New Roman" w:hAnsi="Times New Roman" w:cs="Times New Roman"/>
          <w:b/>
          <w:lang w:val="kk-KZ" w:eastAsia="ru-RU"/>
        </w:rPr>
        <w:t xml:space="preserve"> патранаттағы оқушының</w:t>
      </w:r>
      <w:r w:rsidRPr="00521284">
        <w:rPr>
          <w:rFonts w:ascii="Times New Roman" w:eastAsia="Times New Roman" w:hAnsi="Times New Roman" w:cs="Times New Roman"/>
          <w:lang w:val="kk-KZ" w:eastAsia="ru-RU"/>
        </w:rPr>
        <w:t xml:space="preserve"> сыныбымен жоспарға сәйкес жеке және топтық түзету дамыту жұмыстары жүргізілді.  2022- 2023 оқу жылы бойынша оқушыларды тіркеп әрқайсысына мінездеме толтырылып, әр оқушыға жеке жоспар құрылды, анкеталар, сызба –карта, даму картасы, бақылау картасын  жасай отырып балалармен тығыз жұмыстар жасалынды. «Эмоция бояулары», «Жетістікке бірге», «Эбру» техникасы, «Өмір сабақтары», «Менің құқықтарым», «Ашу ыза билегенде не істеу керек», «Көңіл күйіңді жақсарт» коррекциялық жұмыстар, «Сенім менің серігім», Метафоралық картамен жұмыстар, «Қабылдау мен есте сақтауға қабілетін дамытуға арналған жаттығулар» Т.В.Артемьева жаттығулары жүргізілді,  оқушылар </w:t>
      </w:r>
      <w:r w:rsidRPr="00521284">
        <w:rPr>
          <w:rFonts w:ascii="Times New Roman" w:eastAsia="Times New Roman" w:hAnsi="Times New Roman" w:cs="Times New Roman"/>
          <w:lang w:val="kk-KZ" w:eastAsia="ru-RU"/>
        </w:rPr>
        <w:lastRenderedPageBreak/>
        <w:t>әуезді, жағымды күйде болып сурет арқылы қиялын дамыту, ырғақты әуен арқылы миын тынышталдыру мақсатында «Мандала» арттерапиясы, «Құм» терапиялары өткізілді.</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Мектеп </w:t>
      </w:r>
      <w:r w:rsidRPr="00521284">
        <w:rPr>
          <w:rFonts w:ascii="Times New Roman" w:eastAsia="Times New Roman" w:hAnsi="Times New Roman" w:cs="Times New Roman"/>
          <w:b/>
          <w:lang w:val="kk-KZ" w:eastAsia="ru-RU"/>
        </w:rPr>
        <w:t>діни</w:t>
      </w:r>
      <w:r w:rsidRPr="00521284">
        <w:rPr>
          <w:rFonts w:ascii="Times New Roman" w:eastAsia="Times New Roman" w:hAnsi="Times New Roman" w:cs="Times New Roman"/>
          <w:lang w:val="kk-KZ" w:eastAsia="ru-RU"/>
        </w:rPr>
        <w:t xml:space="preserve"> орамал (хиджаб) киетін, жұма намазға баратын және бес уақыт намаз оқитын оқушылар мен қызметкерлерді анықтау мақсатында жұмыстар жүргізіліп, нәтижесінде өзге киім киетін немес намаз оқитындардың жоқтығы анықталды. Дегенмен ата-аналары намаз оқитын, діни отбасында тәрбиеленетін 8 оқушы анықталып, тізімге алынды. Олардың отбасының әлеуметтік жағдайы, ұстанатын діни бағыты, дінге қай уақыттан бастап оқитындығы ақпарат жиналынды, қызығушылығы мен қабілетіне қарай үйірмелерге тартылды. Қазан айында теолог маманының қатысуымен мектебімізде ата-аналармен кездесуі өтті.</w:t>
      </w:r>
    </w:p>
    <w:p w:rsidR="0094336C" w:rsidRPr="00521284" w:rsidRDefault="0094336C" w:rsidP="0094336C">
      <w:pPr>
        <w:spacing w:after="0"/>
        <w:jc w:val="both"/>
        <w:rPr>
          <w:rFonts w:ascii="Times New Roman" w:eastAsia="Calibri" w:hAnsi="Times New Roman" w:cs="Times New Roman"/>
          <w:lang w:val="kk-KZ"/>
        </w:rPr>
      </w:pPr>
      <w:r w:rsidRPr="00521284">
        <w:rPr>
          <w:rFonts w:ascii="Times New Roman" w:eastAsia="Times New Roman" w:hAnsi="Times New Roman" w:cs="Times New Roman"/>
          <w:b/>
          <w:lang w:val="kk-KZ" w:eastAsia="ru-RU"/>
        </w:rPr>
        <w:tab/>
        <w:t>Дарынды</w:t>
      </w:r>
      <w:r w:rsidRPr="00521284">
        <w:rPr>
          <w:rFonts w:ascii="Times New Roman" w:eastAsia="Times New Roman" w:hAnsi="Times New Roman" w:cs="Times New Roman"/>
          <w:lang w:val="kk-KZ" w:eastAsia="ru-RU"/>
        </w:rPr>
        <w:t xml:space="preserve"> оқушылардан бастауыш сынып оқушыларынан психомоториканы дамыту жұмыстары логикалық ойлаулары, </w:t>
      </w:r>
      <w:r w:rsidRPr="00521284">
        <w:rPr>
          <w:rFonts w:ascii="Times New Roman" w:eastAsia="Calibri" w:hAnsi="Times New Roman" w:cs="Times New Roman"/>
          <w:bCs/>
          <w:iCs/>
          <w:color w:val="000000"/>
          <w:shd w:val="clear" w:color="auto" w:fill="FFFFFF"/>
          <w:lang w:val="kk-KZ"/>
        </w:rPr>
        <w:t xml:space="preserve">«Неден жасалған», </w:t>
      </w:r>
      <w:r w:rsidRPr="00521284">
        <w:rPr>
          <w:rFonts w:ascii="Times New Roman" w:eastAsia="Calibri" w:hAnsi="Times New Roman" w:cs="Times New Roman"/>
          <w:iCs/>
          <w:color w:val="000000"/>
          <w:shd w:val="clear" w:color="auto" w:fill="FFFFFF"/>
          <w:lang w:val="kk-KZ"/>
        </w:rPr>
        <w:t xml:space="preserve">«Мамандық анықтау», «Қарама-қарсы», </w:t>
      </w:r>
      <w:r w:rsidRPr="00521284">
        <w:rPr>
          <w:rFonts w:ascii="Times New Roman" w:eastAsia="Calibri" w:hAnsi="Times New Roman" w:cs="Times New Roman"/>
          <w:color w:val="000000"/>
          <w:shd w:val="clear" w:color="auto" w:fill="FBFBFB"/>
          <w:lang w:val="kk-KZ"/>
        </w:rPr>
        <w:t>«Ассоциация», «Танып білеміз» атты дамыту жұмыстары,</w:t>
      </w:r>
      <w:r w:rsidRPr="00521284">
        <w:rPr>
          <w:rFonts w:ascii="Times New Roman" w:eastAsia="Calibri" w:hAnsi="Times New Roman" w:cs="Times New Roman"/>
          <w:b/>
          <w:color w:val="000000"/>
          <w:shd w:val="clear" w:color="auto" w:fill="FBFBFB"/>
          <w:lang w:val="kk-KZ"/>
        </w:rPr>
        <w:t xml:space="preserve"> </w:t>
      </w:r>
      <w:r w:rsidRPr="00521284">
        <w:rPr>
          <w:rFonts w:ascii="Times New Roman" w:eastAsia="Times New Roman" w:hAnsi="Times New Roman" w:cs="Times New Roman"/>
          <w:lang w:val="kk-KZ" w:eastAsia="ru-RU"/>
        </w:rPr>
        <w:t>сауалнама, тесттер алынды. «</w:t>
      </w:r>
      <w:r w:rsidRPr="00521284">
        <w:rPr>
          <w:rFonts w:ascii="Times New Roman" w:eastAsia="Calibri" w:hAnsi="Times New Roman" w:cs="Times New Roman"/>
          <w:lang w:val="kk-KZ"/>
        </w:rPr>
        <w:t xml:space="preserve">Qabilet» жобасы аясында 5-6 сынып оқушылары арасында дарындылықты анықтау мақсатында өткізілген онлайн сауалнамаға қатысты. </w:t>
      </w:r>
      <w:r w:rsidRPr="00521284">
        <w:rPr>
          <w:rFonts w:ascii="Times New Roman" w:eastAsia="Times New Roman" w:hAnsi="Times New Roman" w:cs="Times New Roman"/>
          <w:lang w:val="kk-KZ" w:eastAsia="ru-RU"/>
        </w:rPr>
        <w:t>Өзара қарым-қатынасын нығайту, танымдық қабілетін дамыту және пәнге қызығушылығын арттыру мақсатында түрлі ойындар,  тренингтер өткізілді.</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2022-2023 оқу жылында </w:t>
      </w:r>
      <w:r w:rsidRPr="00521284">
        <w:rPr>
          <w:rFonts w:ascii="Times New Roman" w:eastAsia="Times New Roman" w:hAnsi="Times New Roman" w:cs="Times New Roman"/>
          <w:b/>
          <w:lang w:val="kk-KZ" w:eastAsia="ru-RU"/>
        </w:rPr>
        <w:t>«Сенім жәшігі</w:t>
      </w:r>
      <w:r w:rsidRPr="00521284">
        <w:rPr>
          <w:rFonts w:ascii="Times New Roman" w:eastAsia="Times New Roman" w:hAnsi="Times New Roman" w:cs="Times New Roman"/>
          <w:lang w:val="kk-KZ" w:eastAsia="ru-RU"/>
        </w:rPr>
        <w:t xml:space="preserve">» және </w:t>
      </w:r>
      <w:r w:rsidRPr="00521284">
        <w:rPr>
          <w:rFonts w:ascii="Times New Roman" w:eastAsia="Times New Roman" w:hAnsi="Times New Roman" w:cs="Times New Roman"/>
          <w:b/>
          <w:lang w:val="kk-KZ" w:eastAsia="ru-RU"/>
        </w:rPr>
        <w:t>«Сенім телефоны»</w:t>
      </w:r>
      <w:r w:rsidRPr="00521284">
        <w:rPr>
          <w:rFonts w:ascii="Times New Roman" w:eastAsia="Times New Roman" w:hAnsi="Times New Roman" w:cs="Times New Roman"/>
          <w:lang w:val="kk-KZ" w:eastAsia="ru-RU"/>
        </w:rPr>
        <w:t xml:space="preserve"> жұмыс жасады. Сенім телефонының номері: 8(7132) 74-91-23 Сенім телефоны бойынша 4 сұрақ байланысқа келіп түсті. Келген қоңырауларға уақытында сұрақтарына  жауап беріліп, хаттамалары толтырылды, журналға тіркелді. «Сенім жәшігі» бойынша 1 хат келіп түсті. Хаттың мазмұны ашылып уақытында жауап берілді, журналға тіркелді. Оқу жылының басында 1-11 класс оқушыларына «Сенім жәшігі» мен «Сенім телефоны»- ның жұмыс жасайтындығының оның маңыздылығымен қажетті кезде әрқашан хабарласып немесе хат жазып (жасырын түрдеде болады)  хабар қалдыруларының болатындығы айтылды. </w:t>
      </w:r>
      <w:r w:rsidRPr="00521284">
        <w:rPr>
          <w:rFonts w:ascii="Times New Roman" w:eastAsia="Times New Roman" w:hAnsi="Times New Roman" w:cs="Times New Roman"/>
          <w:lang w:val="kk-KZ" w:eastAsia="ru-RU"/>
        </w:rPr>
        <w:br/>
      </w:r>
      <w:r w:rsidRPr="00521284">
        <w:rPr>
          <w:rFonts w:ascii="Times New Roman" w:eastAsia="Times New Roman" w:hAnsi="Times New Roman" w:cs="Times New Roman"/>
          <w:b/>
          <w:lang w:val="kk-KZ" w:eastAsia="ru-RU"/>
        </w:rPr>
        <w:t>Инклюзивті білім беру</w:t>
      </w:r>
      <w:r w:rsidRPr="00521284">
        <w:rPr>
          <w:rFonts w:ascii="Times New Roman" w:eastAsia="Times New Roman" w:hAnsi="Times New Roman" w:cs="Times New Roman"/>
          <w:lang w:val="kk-KZ" w:eastAsia="ru-RU"/>
        </w:rPr>
        <w:t xml:space="preserve"> бойынша мектепте 20 оқушы білім алуда. Үйден оқытылатын оқушы саны- 4. Қараша айында педконсилиум ұйымдастырылып нәтижесінде 3 «А» класс оқушысы  Құдайберген Каусар, Мұрат Асылхан 2 «Е» сыныбынан 1 сыныпқа және 2 «Д» сынып оқушысы Нұрғавыл Төрежанды 1 сыныпқа ауыстырылып,  Қалалық психологиялық- медициналық- педагогикалық консультацияның шешімі бойынша инклюзивті білім алуға көшті. Қаңтар айында 1 «Г» сынып оқушысы Кулекенов Кемран, ақпан айында 2 «В» сынып оқушысы Жұмабек Сезім ПМПК-ның қорытындысы бойынша инклюзивті білім алуға шешім қабылданды.  Оқушыларға жоспарға сәйкес танымдық қызметті түзету- дамытуына арналған, ұсақ моториканы, қолдың көру- қимыл үйлесімділігін және зейінді дамытатын ойындар, сенсориканы дамытатын ойындар, есте сақтау, ойлау және елестету элементтерін дамытатын ойындар, есту арқылы қабылдау қабілетін дамытатын, тактильді- қимылдық қабылдауды, логикалық ойлау элементтерін дамытуға арналған жаттығулармен тапсырмалар орындалды.</w:t>
      </w:r>
    </w:p>
    <w:p w:rsidR="0094336C" w:rsidRPr="00521284" w:rsidRDefault="0094336C" w:rsidP="0094336C">
      <w:pPr>
        <w:spacing w:after="0"/>
        <w:jc w:val="both"/>
        <w:rPr>
          <w:rFonts w:ascii="Times New Roman" w:eastAsia="Calibri" w:hAnsi="Times New Roman" w:cs="Times New Roman"/>
          <w:color w:val="000000"/>
          <w:shd w:val="clear" w:color="auto" w:fill="FFFFFF"/>
          <w:lang w:val="kk-KZ"/>
        </w:rPr>
      </w:pPr>
      <w:r w:rsidRPr="00521284">
        <w:rPr>
          <w:rFonts w:ascii="Times New Roman" w:eastAsia="Times New Roman" w:hAnsi="Times New Roman" w:cs="Times New Roman"/>
          <w:lang w:val="kk-KZ"/>
        </w:rPr>
        <w:t>А</w:t>
      </w:r>
      <w:r w:rsidRPr="00521284">
        <w:rPr>
          <w:rFonts w:ascii="Times New Roman" w:eastAsia="Times New Roman" w:hAnsi="Times New Roman" w:cs="Times New Roman"/>
          <w:b/>
          <w:lang w:val="kk-KZ"/>
        </w:rPr>
        <w:t>ғартушылық жұмыстар бойынша:</w:t>
      </w:r>
      <w:r w:rsidRPr="00521284">
        <w:rPr>
          <w:rFonts w:ascii="Times New Roman" w:eastAsia="Times New Roman" w:hAnsi="Times New Roman" w:cs="Times New Roman"/>
          <w:lang w:val="kk-KZ"/>
        </w:rPr>
        <w:t xml:space="preserve"> Қазан айында жасөспірімдер арасында құқықбұзушылықың алдын-алу бойынша мектеп инспекторымен бірлесе оқушыларға түсіндірме жұмыстары жүргізілді.  8-11класс қыз балаларына «Ерте жүктіліктің зардабы», «Жыныстық өмір деген не және ерте жүктілік немен қауіпті?» тақырыбында дәріс оқылды, «Буллинг және кибербуллингтен қорғану» тақырыбында 5-11 сынып оқушыларына түсіндіру жұмысы және де Дін істері басқармасының теолог маманының қатысуымен «Рухани тәрбиенің бастауы» атты ата-аналармен кездесуі өтті. </w:t>
      </w:r>
      <w:r w:rsidRPr="00521284">
        <w:rPr>
          <w:rFonts w:ascii="Times New Roman" w:eastAsia="Calibri" w:hAnsi="Times New Roman" w:cs="Times New Roman"/>
          <w:lang w:val="kk-KZ"/>
        </w:rPr>
        <w:t xml:space="preserve">Қараша айында «Бірінші класс оқушыларының мектеп үрдісіне бейімделуінің психологиялық ерекшеліктері» тақырыбында дәріс оқылды. 5-ші класс оқушыларының ата-аналарына орта буынға бейімделу деңгейін анықтау, мәселенің шешімі мен профилактикасы бойынша ақпарат берілді. Желтоқсан айында «Мамандықты дұрыс таңдау- табысты өмірдің кілті» тақырыбында 11 сынып оқушыларына түсіндірме жұмыстары жүргізілді. 8-11 сынып оқушыларына Стресс, депрессия туралы түсінік берілді. Жарты жылдықтың аяқталуына сәйкес кезектен тыс жалпы ата-аналар жиналысы өткізілді. Сонымен қатар инклюзивті білім алатын оқушылардың ата-аналарымен және үйден оқитын оқушылардың ата-аналарымен «Сенім сыйла!» атты дөңгелек үстелі өтті. Құқықбұзушылықтың алдын-алу мақсатында </w:t>
      </w:r>
      <w:r w:rsidRPr="00521284">
        <w:rPr>
          <w:rFonts w:ascii="Times New Roman" w:eastAsia="Calibri" w:hAnsi="Times New Roman" w:cs="Times New Roman"/>
          <w:color w:val="000000"/>
          <w:bdr w:val="none" w:sz="0" w:space="0" w:color="auto" w:frame="1"/>
          <w:shd w:val="clear" w:color="auto" w:fill="FFFFFF"/>
          <w:lang w:val="kk-KZ"/>
        </w:rPr>
        <w:t>«</w:t>
      </w:r>
      <w:r w:rsidRPr="00521284">
        <w:rPr>
          <w:rFonts w:ascii="Times New Roman" w:eastAsia="Calibri" w:hAnsi="Times New Roman" w:cs="Times New Roman"/>
          <w:bCs/>
          <w:color w:val="000000"/>
          <w:bdr w:val="none" w:sz="0" w:space="0" w:color="auto" w:frame="1"/>
          <w:shd w:val="clear" w:color="auto" w:fill="FFFFFF"/>
          <w:lang w:val="kk-KZ"/>
        </w:rPr>
        <w:t xml:space="preserve">Балалар арасында </w:t>
      </w:r>
      <w:r w:rsidRPr="00521284">
        <w:rPr>
          <w:rFonts w:ascii="Times New Roman" w:eastAsia="Calibri" w:hAnsi="Times New Roman" w:cs="Times New Roman"/>
          <w:bCs/>
          <w:color w:val="000000"/>
          <w:bdr w:val="none" w:sz="0" w:space="0" w:color="auto" w:frame="1"/>
          <w:shd w:val="clear" w:color="auto" w:fill="FFFFFF"/>
          <w:lang w:val="kk-KZ"/>
        </w:rPr>
        <w:lastRenderedPageBreak/>
        <w:t xml:space="preserve">жыныстық қол сұғылмаушылық пен зорлық-зомбылықтың  алдын алу» тақырыбында жиналыс өтті. Қаңтар айында 8-11 сынып оқушыларының аналарымен «Қыз тәрбиесі-ұлт тәрбиесі» атты кездесу өткізілді. Емтихан кезіндегі қобалжудың алдын-алу мақсатында 9 сынып оқушыларына түсіндірме жұмыстары жүргізіліп, жадынама таратылды. </w:t>
      </w:r>
      <w:r w:rsidRPr="00521284">
        <w:rPr>
          <w:rFonts w:ascii="Times New Roman" w:eastAsia="Calibri" w:hAnsi="Times New Roman" w:cs="Times New Roman"/>
          <w:lang w:val="kk-KZ"/>
        </w:rPr>
        <w:t>Зиянды заттардың алдын-алу мақсатында 8-11 сынып оқушыларына дәріс оқылды. Адам ағзасына келтіретін зияны мен кесірі туралы мәлімет берілді. Ақпан айында 7-8 класс оқушыларының ата-аналарына «Жасөспірімдер ортасында дивианттық мінез-құлық пен құқық бұзушылықтардың алдын-алу» тақырыбында жиналыс өткізілді.</w:t>
      </w:r>
      <w:r w:rsidRPr="00521284">
        <w:rPr>
          <w:rFonts w:ascii="Times New Roman" w:eastAsia="Calibri" w:hAnsi="Times New Roman" w:cs="Times New Roman"/>
          <w:color w:val="000000"/>
          <w:bdr w:val="none" w:sz="0" w:space="0" w:color="auto" w:frame="1"/>
          <w:shd w:val="clear" w:color="auto" w:fill="FFFFFF"/>
          <w:lang w:val="kk-KZ"/>
        </w:rPr>
        <w:t xml:space="preserve"> Наурыз айында</w:t>
      </w:r>
      <w:r w:rsidRPr="00521284">
        <w:rPr>
          <w:rFonts w:ascii="Times New Roman" w:eastAsia="Calibri" w:hAnsi="Times New Roman" w:cs="Times New Roman"/>
          <w:lang w:val="kk-KZ"/>
        </w:rPr>
        <w:t xml:space="preserve"> 8-9 сынып ұл балаларына және қыз балаларына «Жыныстық жетілу» ұғымдарын түсіндіру мақсатында гинеколог мамандарымен кездесуі өткізілді. </w:t>
      </w:r>
      <w:r w:rsidRPr="00521284">
        <w:rPr>
          <w:rFonts w:ascii="Times New Roman" w:eastAsia="Calibri" w:hAnsi="Times New Roman" w:cs="Times New Roman"/>
          <w:color w:val="000000"/>
          <w:shd w:val="clear" w:color="auto" w:fill="FFFFFF"/>
          <w:lang w:val="kk-KZ"/>
        </w:rPr>
        <w:t>Мамыр айында «</w:t>
      </w:r>
      <w:r w:rsidRPr="00521284">
        <w:rPr>
          <w:rFonts w:ascii="Times New Roman" w:eastAsia="Calibri" w:hAnsi="Times New Roman" w:cs="Times New Roman"/>
          <w:lang w:val="kk-KZ"/>
        </w:rPr>
        <w:t>Оқушылар мен жасөспірімдер  арасындағы  құқықбұзушылықтың  алдын алуда  мектеп  пен  отбасы  серіктестер</w:t>
      </w:r>
      <w:r w:rsidRPr="00521284">
        <w:rPr>
          <w:rFonts w:ascii="Times New Roman" w:eastAsia="Calibri" w:hAnsi="Times New Roman" w:cs="Times New Roman"/>
          <w:color w:val="000000"/>
          <w:shd w:val="clear" w:color="auto" w:fill="FFFFFF"/>
          <w:lang w:val="kk-KZ"/>
        </w:rPr>
        <w:t>» тақырыбында жалпы ата-аналар жиналысы өткізілді.</w:t>
      </w:r>
    </w:p>
    <w:p w:rsidR="0094336C" w:rsidRPr="00521284" w:rsidRDefault="0094336C" w:rsidP="0094336C">
      <w:pPr>
        <w:ind w:right="283" w:hanging="567"/>
        <w:contextualSpacing/>
        <w:jc w:val="both"/>
        <w:rPr>
          <w:rFonts w:ascii="Times New Roman" w:eastAsia="Calibri" w:hAnsi="Times New Roman" w:cs="Times New Roman"/>
          <w:b/>
          <w:lang w:val="kk-KZ"/>
        </w:rPr>
      </w:pPr>
      <w:r w:rsidRPr="00521284">
        <w:rPr>
          <w:rFonts w:ascii="Times New Roman" w:eastAsia="Calibri" w:hAnsi="Times New Roman" w:cs="Times New Roman"/>
          <w:b/>
          <w:i/>
          <w:lang w:val="kk-KZ"/>
        </w:rPr>
        <w:t xml:space="preserve">         </w:t>
      </w:r>
      <w:r w:rsidRPr="00521284">
        <w:rPr>
          <w:rFonts w:ascii="Times New Roman" w:eastAsia="Calibri" w:hAnsi="Times New Roman" w:cs="Times New Roman"/>
          <w:b/>
          <w:lang w:val="kk-KZ"/>
        </w:rPr>
        <w:t>Ұйымдастыру әдістемелік жұмыс.</w:t>
      </w:r>
    </w:p>
    <w:p w:rsidR="0094336C" w:rsidRPr="00521284" w:rsidRDefault="0094336C" w:rsidP="0094336C">
      <w:pPr>
        <w:spacing w:after="0"/>
        <w:jc w:val="both"/>
        <w:rPr>
          <w:rFonts w:ascii="Times New Roman" w:eastAsia="Times New Roman" w:hAnsi="Times New Roman" w:cs="Times New Roman"/>
          <w:lang w:val="kk-KZ"/>
        </w:rPr>
      </w:pPr>
      <w:r w:rsidRPr="00521284">
        <w:rPr>
          <w:rFonts w:ascii="Times New Roman" w:eastAsia="Calibri" w:hAnsi="Times New Roman" w:cs="Times New Roman"/>
          <w:b/>
          <w:i/>
          <w:lang w:val="kk-KZ"/>
        </w:rPr>
        <w:t xml:space="preserve">         </w:t>
      </w:r>
      <w:r w:rsidRPr="00521284">
        <w:rPr>
          <w:rFonts w:ascii="Times New Roman" w:eastAsia="Times New Roman" w:hAnsi="Times New Roman" w:cs="Times New Roman"/>
          <w:b/>
          <w:i/>
          <w:lang w:val="kk-KZ"/>
        </w:rPr>
        <w:t xml:space="preserve"> </w:t>
      </w:r>
      <w:r w:rsidRPr="00521284">
        <w:rPr>
          <w:rFonts w:ascii="Times New Roman" w:eastAsia="Times New Roman" w:hAnsi="Times New Roman" w:cs="Times New Roman"/>
          <w:lang w:val="kk-KZ"/>
        </w:rPr>
        <w:t>2022- 2023 оқу жылы бойынша 1-11 сынып оқушыларының ата-аналарынан келісім парағы алынды. Жылдың басында «мобильді топ»  құрылып, жоспарға сәйкес және жоспардан тыс кездесулер өткізілді. Қазан- қараша айларында  1,5,10 сыныпқа сабақ беретін пән мұғалімдерімен сынып жетекшілерімен педконсилиум отырысы  ұйымдастырылды.</w:t>
      </w:r>
      <w:r w:rsidRPr="00521284">
        <w:rPr>
          <w:rFonts w:ascii="Times New Roman" w:eastAsia="Calibri" w:hAnsi="Times New Roman" w:cs="Times New Roman"/>
          <w:lang w:val="kk-KZ"/>
        </w:rPr>
        <w:t xml:space="preserve"> Мектеп директор жанындағы кеңесте «Суицидтің алдын-алу», мектептегі оқушылардың бейімделуі тақырыбында баяндамалар оқылды.</w:t>
      </w:r>
      <w:r w:rsidRPr="00521284">
        <w:rPr>
          <w:rFonts w:ascii="Times New Roman" w:eastAsia="Times New Roman" w:hAnsi="Times New Roman" w:cs="Times New Roman"/>
          <w:lang w:val="kk-KZ"/>
        </w:rPr>
        <w:t xml:space="preserve"> Сәуір айында мектепалды даярлық тобында тәрбиеленушілер мен 4 сынып оқушыларының пән мұғалімдері кездесіп алдағы жылда кездесетін олқылықтардың алдын алу ұсынылды. Жыныстық тәрбиеге байланысты гинеколог мамандары шақырылды. Сонымен қатар пән мұғалімдерінің өткізуімен мектепішілік, қалалық, облыстық семинарларда мектеп психологтары ретінде биология, қазақ тілі, информатика, математика, орыс тілі, тарих пәндері бойынша 11 семинарға тренинг, рефлексия жұмыстары жүргізілді. </w:t>
      </w:r>
    </w:p>
    <w:p w:rsidR="0094336C" w:rsidRPr="00521284" w:rsidRDefault="0094336C" w:rsidP="0094336C">
      <w:pPr>
        <w:spacing w:after="0"/>
        <w:jc w:val="both"/>
        <w:rPr>
          <w:rFonts w:ascii="Times New Roman" w:eastAsia="Times New Roman" w:hAnsi="Times New Roman" w:cs="Times New Roman"/>
          <w:b/>
          <w:i/>
          <w:lang w:val="kk-KZ" w:eastAsia="ru-RU"/>
        </w:rPr>
      </w:pPr>
      <w:r w:rsidRPr="00521284">
        <w:rPr>
          <w:rFonts w:ascii="Times New Roman" w:eastAsia="Times New Roman" w:hAnsi="Times New Roman" w:cs="Times New Roman"/>
          <w:b/>
          <w:lang w:val="kk-KZ" w:eastAsia="ru-RU"/>
        </w:rPr>
        <w:t>Педагог кадрлармен жұмыс.</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2022-2023 оқу жылында 1 а,ә,б,в,г,д,е класс оқушыларының мектепке бейімделуіне байланысты класс жетекшілерімен  және орта буынға көшуге байланысты 5 а,ә,б,в,г,д,е  класында сабақ беретін пән мұғалімдерімен, класс жетекшілерімен, кітапханашы, медбике және мектеп әкімшілігінің қатысуымен педконсилиум өткізілді. Педконсилиум  барысы – 3кезеңге бөлініп қаралды:</w:t>
      </w:r>
    </w:p>
    <w:p w:rsidR="0094336C" w:rsidRPr="00521284" w:rsidRDefault="0094336C" w:rsidP="0094336C">
      <w:pPr>
        <w:spacing w:after="0"/>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1.Бірінші кезеңде сынып ұжымын, топтарды зерттеу;</w:t>
      </w:r>
      <w:r w:rsidRPr="00521284">
        <w:rPr>
          <w:rFonts w:ascii="Times New Roman" w:eastAsia="Times New Roman" w:hAnsi="Times New Roman" w:cs="Times New Roman"/>
          <w:lang w:val="kk-KZ" w:eastAsia="ru-RU"/>
        </w:rPr>
        <w:br/>
        <w:t>2.Екінші кезеңде, сынып пен оқушы туралы мағлұматтар жинау жұмыстары жүргізіледі. Бұл үшін сыныптың, ұжымның, топтың және оқушының жеке тұлғасын зерттеуге арналған әдістемелер блогы құрылады;</w:t>
      </w:r>
    </w:p>
    <w:p w:rsidR="0094336C" w:rsidRPr="00521284" w:rsidRDefault="0094336C" w:rsidP="0094336C">
      <w:pPr>
        <w:spacing w:after="0"/>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3.Үшінші кезеңде, топтың зерттеу мен сынып ұжымының және оқушының жеке тұлғасын зерттеу нәтижелері талданады; </w:t>
      </w:r>
    </w:p>
    <w:p w:rsidR="0094336C" w:rsidRPr="00521284" w:rsidRDefault="0094336C" w:rsidP="0094336C">
      <w:pPr>
        <w:spacing w:after="0"/>
        <w:contextualSpacing/>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Жоспарға сәйкес жас мамандармен «Кәсіби жану профилактикасы- шығармашылыққа бастар жол» тақырыбында тренинг жұмыстары, релаксация жаттығулары жүргізілді. Тренинг барысында жас мамандар алған әсерлерімен, жағымды ойларымен бөлісті. Қаңтар айында «Керемет мектеп» атты педагогтарға арналған психологиялық ойын жүргізілді. Жоспарға сәйкес 2022-2023 оқу жылындағы мектеп кадрларының «Ұлттық біліктілікті арттыру тесті» кезінде психологиялық қолдау негізінде тренинг өткізілді. Жұмыс барысында төмендегідей кемшіліктер кездесті: шақырылған ата-аналар уақытылы келмеуі, жиналысқа ата-аналардың қатысымының аздығы. </w:t>
      </w:r>
    </w:p>
    <w:p w:rsidR="0094336C" w:rsidRPr="00521284" w:rsidRDefault="0094336C" w:rsidP="0094336C">
      <w:pPr>
        <w:spacing w:after="0"/>
        <w:contextualSpacing/>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Осы кемшіліктерді ескере отырып, алдағы 2023-2024 оқу жылына төмендегідей міндеттер қойылды:</w:t>
      </w:r>
    </w:p>
    <w:p w:rsidR="0094336C" w:rsidRPr="00521284" w:rsidRDefault="0094336C" w:rsidP="0094336C">
      <w:pPr>
        <w:spacing w:before="100" w:beforeAutospacing="1" w:after="0" w:line="240" w:lineRule="auto"/>
        <w:contextualSpacing/>
        <w:jc w:val="both"/>
        <w:rPr>
          <w:rFonts w:ascii="Times New Roman" w:eastAsia="Times New Roman" w:hAnsi="Times New Roman" w:cs="Times New Roman"/>
          <w:lang w:val="kk-KZ" w:eastAsia="ru-RU"/>
        </w:rPr>
      </w:pPr>
      <w:r w:rsidRPr="00521284">
        <w:rPr>
          <w:rFonts w:ascii="Times New Roman" w:eastAsia="Times New Roman" w:hAnsi="Times New Roman" w:cs="Times New Roman"/>
          <w:b/>
          <w:i/>
          <w:lang w:val="kk-KZ" w:eastAsia="ru-RU"/>
        </w:rPr>
        <w:t>Міндеттер:</w:t>
      </w:r>
      <w:r w:rsidRPr="00521284">
        <w:rPr>
          <w:rFonts w:ascii="Times New Roman" w:eastAsia="Times New Roman" w:hAnsi="Times New Roman" w:cs="Times New Roman"/>
          <w:b/>
          <w:i/>
          <w:lang w:val="kk-KZ" w:eastAsia="ru-RU"/>
        </w:rPr>
        <w:br/>
      </w:r>
      <w:r w:rsidRPr="00521284">
        <w:rPr>
          <w:rFonts w:ascii="Times New Roman" w:eastAsia="Times New Roman" w:hAnsi="Times New Roman" w:cs="Times New Roman"/>
          <w:lang w:val="kk-KZ" w:eastAsia="ru-RU"/>
        </w:rPr>
        <w:t>-Ата-аналармен, сынып жетекшілермен тығыз байланыста болу;</w:t>
      </w:r>
    </w:p>
    <w:p w:rsidR="0094336C" w:rsidRPr="00521284" w:rsidRDefault="0094336C" w:rsidP="0094336C">
      <w:pPr>
        <w:spacing w:before="100" w:beforeAutospacing="1" w:after="0" w:line="240" w:lineRule="auto"/>
        <w:contextualSpacing/>
        <w:jc w:val="both"/>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-Ерекше назардағы оқушылармен жақын қарым-қатынасқа түсу үшін әр түрлі іс шаралар өткізу, үйірмелерге тарту;</w:t>
      </w:r>
    </w:p>
    <w:p w:rsidR="0094336C" w:rsidRPr="00521284" w:rsidRDefault="0094336C" w:rsidP="0094336C">
      <w:pPr>
        <w:spacing w:before="100" w:beforeAutospacing="1" w:after="0" w:line="240" w:lineRule="auto"/>
        <w:contextualSpacing/>
        <w:jc w:val="both"/>
        <w:rPr>
          <w:rFonts w:ascii="Times New Roman" w:eastAsia="Times New Roman" w:hAnsi="Times New Roman" w:cs="Times New Roman"/>
          <w:i/>
          <w:lang w:val="kk-KZ" w:eastAsia="ru-RU"/>
        </w:rPr>
      </w:pPr>
      <w:r w:rsidRPr="00521284">
        <w:rPr>
          <w:rFonts w:ascii="Times New Roman" w:eastAsia="Times New Roman" w:hAnsi="Times New Roman" w:cs="Times New Roman"/>
          <w:b/>
          <w:i/>
          <w:lang w:val="kk-KZ" w:eastAsia="ru-RU"/>
        </w:rPr>
        <w:t>Ұсыныс:</w:t>
      </w:r>
    </w:p>
    <w:p w:rsidR="0094336C" w:rsidRPr="00521284" w:rsidRDefault="0094336C" w:rsidP="0094336C">
      <w:pPr>
        <w:spacing w:before="100" w:beforeAutospacing="1" w:after="0" w:line="240" w:lineRule="auto"/>
        <w:contextualSpacing/>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lastRenderedPageBreak/>
        <w:t xml:space="preserve">  - Алдағы оқу жылында осы алған бағытындағы жұмыстарды басшылыққа ала отырып      оқушылармен жұмысты одан әрі жандандыру;</w:t>
      </w:r>
    </w:p>
    <w:p w:rsidR="0094336C" w:rsidRPr="00521284" w:rsidRDefault="0094336C" w:rsidP="0094336C">
      <w:pPr>
        <w:spacing w:after="0"/>
        <w:ind w:hanging="709"/>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 Ата- ана, оқушы, ұстаз үш жақтылық бағыттағы жұмыстарды дамыту;</w:t>
      </w:r>
      <w:r w:rsidRPr="00521284">
        <w:rPr>
          <w:rFonts w:ascii="Times New Roman" w:eastAsia="Times New Roman" w:hAnsi="Times New Roman" w:cs="Times New Roman"/>
          <w:lang w:val="kk-KZ" w:eastAsia="ru-RU"/>
        </w:rPr>
        <w:br/>
        <w:t xml:space="preserve">  -  Тәуекел тобында есепте тұрған оқушыларды тәрбие, әлеуметтік педагог, психолог      мамандарымен бірлескен жұмыстарды одан әрі нығайту;  </w:t>
      </w:r>
    </w:p>
    <w:p w:rsidR="0094336C" w:rsidRPr="00521284" w:rsidRDefault="0094336C" w:rsidP="0094336C">
      <w:pPr>
        <w:spacing w:after="0"/>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 Дарынды оқушыларды анықтап, қабілеттілігін айқындап, өзін-өзі жүзеге асыруына, дарындылығын дамытуына психологиялық сүйемелдеу. </w:t>
      </w:r>
      <w:r w:rsidRPr="00521284">
        <w:rPr>
          <w:rFonts w:ascii="Times New Roman" w:eastAsia="Times New Roman" w:hAnsi="Times New Roman" w:cs="Times New Roman"/>
          <w:lang w:val="kk-KZ" w:eastAsia="ru-RU"/>
        </w:rPr>
        <w:br/>
        <w:t xml:space="preserve">  - Инклюзивті білім беру бойынша материалдық базаны жасақтауға ұсыныс білдіру;</w:t>
      </w:r>
    </w:p>
    <w:p w:rsidR="0094336C" w:rsidRDefault="0094336C" w:rsidP="0094336C">
      <w:pPr>
        <w:rPr>
          <w:rFonts w:ascii="Times New Roman" w:eastAsia="Times New Roman" w:hAnsi="Times New Roman" w:cs="Times New Roman"/>
          <w:lang w:val="kk-KZ" w:eastAsia="ru-RU"/>
        </w:rPr>
      </w:pPr>
      <w:r w:rsidRPr="00521284">
        <w:rPr>
          <w:rFonts w:ascii="Times New Roman" w:eastAsia="Times New Roman" w:hAnsi="Times New Roman" w:cs="Times New Roman"/>
          <w:lang w:val="kk-KZ" w:eastAsia="ru-RU"/>
        </w:rPr>
        <w:t xml:space="preserve">  </w:t>
      </w:r>
      <w:r w:rsidRPr="00521284">
        <w:rPr>
          <w:rFonts w:ascii="Times New Roman" w:eastAsia="Times New Roman" w:hAnsi="Times New Roman" w:cs="Times New Roman"/>
          <w:b/>
          <w:i/>
          <w:lang w:val="kk-KZ" w:eastAsia="ru-RU"/>
        </w:rPr>
        <w:t>Қорытынды:</w:t>
      </w:r>
      <w:r w:rsidRPr="00521284">
        <w:rPr>
          <w:rFonts w:ascii="Times New Roman" w:eastAsia="Times New Roman" w:hAnsi="Times New Roman" w:cs="Times New Roman"/>
          <w:b/>
          <w:lang w:val="kk-KZ" w:eastAsia="ru-RU"/>
        </w:rPr>
        <w:t xml:space="preserve"> </w:t>
      </w:r>
      <w:r w:rsidRPr="00521284">
        <w:rPr>
          <w:rFonts w:ascii="Times New Roman" w:eastAsia="Times New Roman" w:hAnsi="Times New Roman" w:cs="Times New Roman"/>
          <w:lang w:val="kk-KZ" w:eastAsia="ru-RU"/>
        </w:rPr>
        <w:t xml:space="preserve"> </w:t>
      </w:r>
      <w:r w:rsidRPr="00521284">
        <w:rPr>
          <w:rFonts w:ascii="Times New Roman" w:eastAsia="Times New Roman" w:hAnsi="Times New Roman" w:cs="Times New Roman"/>
          <w:lang w:val="kk-KZ" w:eastAsia="ru-RU"/>
        </w:rPr>
        <w:br/>
        <w:t>Психологиялық қызметтің жұмысының нәтижелілігін тек мынадай жағдайда көруге болады: психолог пен педагогикалық ұжымның білім беру жүйесіндегі оқыту- тәрбие жұмысындағы кәсіби қарым- қатынас біртұтас болса, бала тәрбиесіндегі психологтың көзқарасы мен ұстаздың балаға деген көзқарастары бірін-бірі толықтырып отырса, ата-анамен жүйелі  байланыста  бол</w:t>
      </w:r>
      <w:r>
        <w:rPr>
          <w:rFonts w:ascii="Times New Roman" w:eastAsia="Times New Roman" w:hAnsi="Times New Roman" w:cs="Times New Roman"/>
          <w:lang w:val="kk-KZ" w:eastAsia="ru-RU"/>
        </w:rPr>
        <w:t>са,  жұмыс өз нәтижесін береді.</w:t>
      </w:r>
    </w:p>
    <w:p w:rsidR="003E776A" w:rsidRPr="0094336C" w:rsidRDefault="003E776A">
      <w:pPr>
        <w:rPr>
          <w:lang w:val="kk-KZ"/>
        </w:rPr>
      </w:pPr>
      <w:bookmarkStart w:id="0" w:name="_GoBack"/>
      <w:bookmarkEnd w:id="0"/>
    </w:p>
    <w:sectPr w:rsidR="003E776A" w:rsidRPr="00943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0B2"/>
    <w:rsid w:val="003E776A"/>
    <w:rsid w:val="007150B2"/>
    <w:rsid w:val="00943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3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433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3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3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33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94336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433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433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itchFamily="18" charset="0"/>
                <a:ea typeface="+mn-ea"/>
                <a:cs typeface="Times New Roman" pitchFamily="18" charset="0"/>
              </a:defRPr>
            </a:pPr>
            <a:r>
              <a:rPr lang="ru-RU" sz="1200">
                <a:solidFill>
                  <a:sysClr val="windowText" lastClr="000000"/>
                </a:solidFill>
                <a:latin typeface="Times New Roman" panose="02020603050405020304" pitchFamily="18" charset="0"/>
                <a:cs typeface="Times New Roman" panose="02020603050405020304" pitchFamily="18" charset="0"/>
              </a:rPr>
              <a:t>1</a:t>
            </a:r>
            <a:r>
              <a:rPr lang="ru-RU" sz="1200" baseline="0">
                <a:solidFill>
                  <a:sysClr val="windowText" lastClr="000000"/>
                </a:solidFill>
                <a:latin typeface="Times New Roman" panose="02020603050405020304" pitchFamily="18" charset="0"/>
                <a:cs typeface="Times New Roman" panose="02020603050405020304" pitchFamily="18" charset="0"/>
              </a:rPr>
              <a:t> класс </a:t>
            </a:r>
            <a:r>
              <a:rPr lang="kk-KZ" sz="1200" baseline="0">
                <a:solidFill>
                  <a:sysClr val="windowText" lastClr="000000"/>
                </a:solidFill>
                <a:latin typeface="Times New Roman" panose="02020603050405020304" pitchFamily="18" charset="0"/>
                <a:cs typeface="Times New Roman" panose="02020603050405020304" pitchFamily="18" charset="0"/>
              </a:rPr>
              <a:t>оқушыларының бейімделуінің </a:t>
            </a:r>
            <a:r>
              <a:rPr lang="ru-RU" sz="1200" baseline="0">
                <a:solidFill>
                  <a:sysClr val="windowText" lastClr="000000"/>
                </a:solidFill>
                <a:latin typeface="Times New Roman" panose="02020603050405020304" pitchFamily="18" charset="0"/>
                <a:cs typeface="Times New Roman" panose="02020603050405020304" pitchFamily="18" charset="0"/>
              </a:rPr>
              <a:t>3 </a:t>
            </a:r>
            <a:r>
              <a:rPr lang="kk-KZ" sz="1200" baseline="0">
                <a:solidFill>
                  <a:sysClr val="windowText" lastClr="000000"/>
                </a:solidFill>
                <a:latin typeface="Times New Roman" panose="02020603050405020304" pitchFamily="18" charset="0"/>
                <a:cs typeface="Times New Roman" panose="02020603050405020304" pitchFamily="18" charset="0"/>
              </a:rPr>
              <a:t>жылдық  мониторингі</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жоғары</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Лист1!$B$2:$B$4</c:f>
              <c:numCache>
                <c:formatCode>General</c:formatCode>
                <c:ptCount val="3"/>
                <c:pt idx="0">
                  <c:v>46</c:v>
                </c:pt>
                <c:pt idx="1">
                  <c:v>49</c:v>
                </c:pt>
                <c:pt idx="2">
                  <c:v>53</c:v>
                </c:pt>
              </c:numCache>
            </c:numRef>
          </c:val>
          <c:extLst xmlns:c16r2="http://schemas.microsoft.com/office/drawing/2015/06/chart">
            <c:ext xmlns:c16="http://schemas.microsoft.com/office/drawing/2014/chart" uri="{C3380CC4-5D6E-409C-BE32-E72D297353CC}">
              <c16:uniqueId val="{00000000-95B8-4B8B-B932-92FCF2EFB91B}"/>
            </c:ext>
          </c:extLst>
        </c:ser>
        <c:ser>
          <c:idx val="1"/>
          <c:order val="1"/>
          <c:tx>
            <c:strRef>
              <c:f>Лист1!$C$1</c:f>
              <c:strCache>
                <c:ptCount val="1"/>
                <c:pt idx="0">
                  <c:v>орта</c:v>
                </c:pt>
              </c:strCache>
            </c:strRef>
          </c:tx>
          <c:spPr>
            <a:solidFill>
              <a:schemeClr val="accent1">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Лист1!$C$2:$C$4</c:f>
              <c:numCache>
                <c:formatCode>General</c:formatCode>
                <c:ptCount val="3"/>
                <c:pt idx="0">
                  <c:v>46</c:v>
                </c:pt>
                <c:pt idx="1">
                  <c:v>40</c:v>
                </c:pt>
                <c:pt idx="2">
                  <c:v>44</c:v>
                </c:pt>
              </c:numCache>
            </c:numRef>
          </c:val>
          <c:extLst xmlns:c16r2="http://schemas.microsoft.com/office/drawing/2015/06/chart">
            <c:ext xmlns:c16="http://schemas.microsoft.com/office/drawing/2014/chart" uri="{C3380CC4-5D6E-409C-BE32-E72D297353CC}">
              <c16:uniqueId val="{00000001-95B8-4B8B-B932-92FCF2EFB91B}"/>
            </c:ext>
          </c:extLst>
        </c:ser>
        <c:ser>
          <c:idx val="2"/>
          <c:order val="2"/>
          <c:tx>
            <c:strRef>
              <c:f>Лист1!$D$1</c:f>
              <c:strCache>
                <c:ptCount val="1"/>
                <c:pt idx="0">
                  <c:v>төмен</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2020-2021</c:v>
                </c:pt>
                <c:pt idx="1">
                  <c:v>2021-2022</c:v>
                </c:pt>
                <c:pt idx="2">
                  <c:v>2022-2023</c:v>
                </c:pt>
              </c:strCache>
            </c:strRef>
          </c:cat>
          <c:val>
            <c:numRef>
              <c:f>Лист1!$D$2:$D$4</c:f>
              <c:numCache>
                <c:formatCode>General</c:formatCode>
                <c:ptCount val="3"/>
                <c:pt idx="0">
                  <c:v>8</c:v>
                </c:pt>
                <c:pt idx="1">
                  <c:v>4</c:v>
                </c:pt>
                <c:pt idx="2">
                  <c:v>4</c:v>
                </c:pt>
              </c:numCache>
            </c:numRef>
          </c:val>
          <c:extLst xmlns:c16r2="http://schemas.microsoft.com/office/drawing/2015/06/chart">
            <c:ext xmlns:c16="http://schemas.microsoft.com/office/drawing/2014/chart" uri="{C3380CC4-5D6E-409C-BE32-E72D297353CC}">
              <c16:uniqueId val="{00000002-95B8-4B8B-B932-92FCF2EFB91B}"/>
            </c:ext>
          </c:extLst>
        </c:ser>
        <c:dLbls>
          <c:showLegendKey val="0"/>
          <c:showVal val="0"/>
          <c:showCatName val="0"/>
          <c:showSerName val="0"/>
          <c:showPercent val="0"/>
          <c:showBubbleSize val="0"/>
        </c:dLbls>
        <c:gapWidth val="219"/>
        <c:overlap val="-27"/>
        <c:axId val="322921472"/>
        <c:axId val="187271424"/>
      </c:barChart>
      <c:catAx>
        <c:axId val="32292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7271424"/>
        <c:crosses val="autoZero"/>
        <c:auto val="1"/>
        <c:lblAlgn val="ctr"/>
        <c:lblOffset val="100"/>
        <c:noMultiLvlLbl val="0"/>
      </c:catAx>
      <c:valAx>
        <c:axId val="187271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292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100"/>
            </a:pPr>
            <a:r>
              <a:rPr lang="ru-RU" sz="1100"/>
              <a:t>5-ш</a:t>
            </a:r>
            <a:r>
              <a:rPr lang="kk-KZ" sz="1100"/>
              <a:t>і класс оқушыларының бейімделуінің </a:t>
            </a:r>
            <a:r>
              <a:rPr lang="ru-RU" sz="1100"/>
              <a:t>3</a:t>
            </a:r>
            <a:r>
              <a:rPr lang="kk-KZ" sz="1100"/>
              <a:t> жылдық мониторингі</a:t>
            </a:r>
            <a:endParaRPr lang="ru-RU" sz="1100"/>
          </a:p>
        </c:rich>
      </c:tx>
      <c:overlay val="0"/>
      <c:spPr>
        <a:noFill/>
        <a:ln>
          <a:noFill/>
        </a:ln>
        <a:effectLst/>
      </c:spPr>
    </c:title>
    <c:autoTitleDeleted val="0"/>
    <c:plotArea>
      <c:layout/>
      <c:barChart>
        <c:barDir val="col"/>
        <c:grouping val="clustered"/>
        <c:varyColors val="0"/>
        <c:ser>
          <c:idx val="0"/>
          <c:order val="0"/>
          <c:tx>
            <c:strRef>
              <c:f>Лист1!$B$1</c:f>
              <c:strCache>
                <c:ptCount val="1"/>
                <c:pt idx="0">
                  <c:v>2020-2021</c:v>
                </c:pt>
              </c:strCache>
            </c:strRef>
          </c:tx>
          <c:spPr>
            <a:solidFill>
              <a:srgbClr val="00B050"/>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жақсы</c:v>
                </c:pt>
                <c:pt idx="1">
                  <c:v>ортаңғы норма</c:v>
                </c:pt>
                <c:pt idx="2">
                  <c:v>ішкі мотивация</c:v>
                </c:pt>
                <c:pt idx="3">
                  <c:v>дизадаптация</c:v>
                </c:pt>
              </c:strCache>
            </c:strRef>
          </c:cat>
          <c:val>
            <c:numRef>
              <c:f>Лист1!$B$2:$B$5</c:f>
              <c:numCache>
                <c:formatCode>General</c:formatCode>
                <c:ptCount val="4"/>
                <c:pt idx="0">
                  <c:v>22</c:v>
                </c:pt>
                <c:pt idx="1">
                  <c:v>48</c:v>
                </c:pt>
                <c:pt idx="2">
                  <c:v>25</c:v>
                </c:pt>
                <c:pt idx="3">
                  <c:v>5</c:v>
                </c:pt>
              </c:numCache>
            </c:numRef>
          </c:val>
          <c:extLst xmlns:c16r2="http://schemas.microsoft.com/office/drawing/2015/06/chart">
            <c:ext xmlns:c16="http://schemas.microsoft.com/office/drawing/2014/chart" uri="{C3380CC4-5D6E-409C-BE32-E72D297353CC}">
              <c16:uniqueId val="{00000000-75E3-4FC2-A530-9BB8D81738B5}"/>
            </c:ext>
          </c:extLst>
        </c:ser>
        <c:ser>
          <c:idx val="1"/>
          <c:order val="1"/>
          <c:tx>
            <c:strRef>
              <c:f>Лист1!$C$1</c:f>
              <c:strCache>
                <c:ptCount val="1"/>
                <c:pt idx="0">
                  <c:v>2021-2022</c:v>
                </c:pt>
              </c:strCache>
            </c:strRef>
          </c:tx>
          <c:spPr>
            <a:solidFill>
              <a:srgbClr val="FF0000"/>
            </a:solidFill>
            <a:ln>
              <a:noFill/>
            </a:ln>
            <a:effectLst/>
          </c:spPr>
          <c:invertIfNegative val="0"/>
          <c:cat>
            <c:strRef>
              <c:f>Лист1!$A$2:$A$5</c:f>
              <c:strCache>
                <c:ptCount val="4"/>
                <c:pt idx="0">
                  <c:v>жақсы</c:v>
                </c:pt>
                <c:pt idx="1">
                  <c:v>ортаңғы норма</c:v>
                </c:pt>
                <c:pt idx="2">
                  <c:v>ішкі мотивация</c:v>
                </c:pt>
                <c:pt idx="3">
                  <c:v>дизадаптация</c:v>
                </c:pt>
              </c:strCache>
            </c:strRef>
          </c:cat>
          <c:val>
            <c:numRef>
              <c:f>Лист1!$C$2:$C$5</c:f>
              <c:numCache>
                <c:formatCode>General</c:formatCode>
                <c:ptCount val="4"/>
                <c:pt idx="0">
                  <c:v>39</c:v>
                </c:pt>
                <c:pt idx="1">
                  <c:v>34</c:v>
                </c:pt>
                <c:pt idx="2">
                  <c:v>18</c:v>
                </c:pt>
                <c:pt idx="3">
                  <c:v>9</c:v>
                </c:pt>
              </c:numCache>
            </c:numRef>
          </c:val>
          <c:extLst xmlns:c16r2="http://schemas.microsoft.com/office/drawing/2015/06/chart">
            <c:ext xmlns:c16="http://schemas.microsoft.com/office/drawing/2014/chart" uri="{C3380CC4-5D6E-409C-BE32-E72D297353CC}">
              <c16:uniqueId val="{00000001-75E3-4FC2-A530-9BB8D81738B5}"/>
            </c:ext>
          </c:extLst>
        </c:ser>
        <c:ser>
          <c:idx val="2"/>
          <c:order val="2"/>
          <c:tx>
            <c:strRef>
              <c:f>Лист1!$D$1</c:f>
              <c:strCache>
                <c:ptCount val="1"/>
                <c:pt idx="0">
                  <c:v>2022-2023</c:v>
                </c:pt>
              </c:strCache>
            </c:strRef>
          </c:tx>
          <c:spPr>
            <a:solidFill>
              <a:srgbClr val="7030A0"/>
            </a:solidFill>
            <a:ln>
              <a:noFill/>
            </a:ln>
            <a:effectLst/>
          </c:spPr>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жақсы</c:v>
                </c:pt>
                <c:pt idx="1">
                  <c:v>ортаңғы норма</c:v>
                </c:pt>
                <c:pt idx="2">
                  <c:v>ішкі мотивация</c:v>
                </c:pt>
                <c:pt idx="3">
                  <c:v>дизадаптация</c:v>
                </c:pt>
              </c:strCache>
            </c:strRef>
          </c:cat>
          <c:val>
            <c:numRef>
              <c:f>Лист1!$D$2:$D$5</c:f>
              <c:numCache>
                <c:formatCode>General</c:formatCode>
                <c:ptCount val="4"/>
                <c:pt idx="0">
                  <c:v>37</c:v>
                </c:pt>
                <c:pt idx="1">
                  <c:v>31</c:v>
                </c:pt>
                <c:pt idx="2">
                  <c:v>27</c:v>
                </c:pt>
                <c:pt idx="3">
                  <c:v>5</c:v>
                </c:pt>
              </c:numCache>
            </c:numRef>
          </c:val>
          <c:extLst xmlns:c16r2="http://schemas.microsoft.com/office/drawing/2015/06/chart">
            <c:ext xmlns:c16="http://schemas.microsoft.com/office/drawing/2014/chart" uri="{C3380CC4-5D6E-409C-BE32-E72D297353CC}">
              <c16:uniqueId val="{00000002-75E3-4FC2-A530-9BB8D81738B5}"/>
            </c:ext>
          </c:extLst>
        </c:ser>
        <c:dLbls>
          <c:showLegendKey val="0"/>
          <c:showVal val="0"/>
          <c:showCatName val="0"/>
          <c:showSerName val="0"/>
          <c:showPercent val="0"/>
          <c:showBubbleSize val="0"/>
        </c:dLbls>
        <c:gapWidth val="199"/>
        <c:axId val="301363712"/>
        <c:axId val="187270272"/>
      </c:barChart>
      <c:catAx>
        <c:axId val="301363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ru-RU"/>
          </a:p>
        </c:txPr>
        <c:crossAx val="187270272"/>
        <c:crosses val="autoZero"/>
        <c:auto val="1"/>
        <c:lblAlgn val="ctr"/>
        <c:lblOffset val="100"/>
        <c:noMultiLvlLbl val="0"/>
      </c:catAx>
      <c:valAx>
        <c:axId val="187270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vert="horz"/>
          <a:lstStyle/>
          <a:p>
            <a:pPr>
              <a:defRPr/>
            </a:pPr>
            <a:endParaRPr lang="ru-RU"/>
          </a:p>
        </c:txPr>
        <c:crossAx val="301363712"/>
        <c:crosses val="autoZero"/>
        <c:crossBetween val="between"/>
      </c:valAx>
      <c:dTable>
        <c:showHorzBorder val="1"/>
        <c:showVertBorder val="1"/>
        <c:showOutline val="1"/>
        <c:showKeys val="1"/>
        <c:spPr>
          <a:noFill/>
          <a:ln w="9525">
            <a:solidFill>
              <a:schemeClr val="tx1">
                <a:lumMod val="15000"/>
                <a:lumOff val="85000"/>
              </a:schemeClr>
            </a:solidFill>
          </a:ln>
          <a:effectLst/>
        </c:spPr>
      </c:dTable>
      <c:spPr>
        <a:noFill/>
        <a:ln>
          <a:noFill/>
        </a:ln>
        <a:effectLst/>
      </c:spPr>
    </c:plotArea>
    <c:legend>
      <c:legendPos val="t"/>
      <c:overlay val="0"/>
      <c:spPr>
        <a:noFill/>
        <a:ln>
          <a:noFill/>
        </a:ln>
        <a:effectLst/>
      </c:spPr>
      <c:txPr>
        <a:bodyPr rot="0" vert="horz"/>
        <a:lstStyle/>
        <a:p>
          <a:pPr>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tx>
        <c:rich>
          <a:bodyPr rot="0" vert="horz"/>
          <a:lstStyle/>
          <a:p>
            <a:pPr>
              <a:defRPr sz="1100">
                <a:latin typeface="Times New Roman" pitchFamily="18" charset="0"/>
                <a:cs typeface="Times New Roman" pitchFamily="18" charset="0"/>
              </a:defRPr>
            </a:pPr>
            <a:r>
              <a:rPr lang="ru-RU" sz="1100">
                <a:latin typeface="Times New Roman" pitchFamily="18" charset="0"/>
                <a:cs typeface="Times New Roman" pitchFamily="18" charset="0"/>
              </a:rPr>
              <a:t>10-ш</a:t>
            </a:r>
            <a:r>
              <a:rPr lang="kk-KZ" sz="1100">
                <a:latin typeface="Times New Roman" pitchFamily="18" charset="0"/>
                <a:cs typeface="Times New Roman" pitchFamily="18" charset="0"/>
              </a:rPr>
              <a:t>ы класс оқушыларының бейімделуінің </a:t>
            </a:r>
            <a:r>
              <a:rPr lang="ru-RU" sz="1100">
                <a:latin typeface="Times New Roman" pitchFamily="18" charset="0"/>
                <a:cs typeface="Times New Roman" pitchFamily="18" charset="0"/>
              </a:rPr>
              <a:t>3</a:t>
            </a:r>
            <a:r>
              <a:rPr lang="kk-KZ" sz="1100">
                <a:latin typeface="Times New Roman" pitchFamily="18" charset="0"/>
                <a:cs typeface="Times New Roman" pitchFamily="18" charset="0"/>
              </a:rPr>
              <a:t> жылдық мониторингі</a:t>
            </a:r>
            <a:endParaRPr lang="ru-RU" sz="11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Лист1!$B$1</c:f>
              <c:strCache>
                <c:ptCount val="1"/>
                <c:pt idx="0">
                  <c:v>2020-2021</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жақсы</c:v>
                </c:pt>
                <c:pt idx="1">
                  <c:v>ортаңғы норма</c:v>
                </c:pt>
                <c:pt idx="2">
                  <c:v>ішкі мотивация</c:v>
                </c:pt>
                <c:pt idx="3">
                  <c:v>дизадаптация</c:v>
                </c:pt>
              </c:strCache>
            </c:strRef>
          </c:cat>
          <c:val>
            <c:numRef>
              <c:f>Лист1!$B$2:$B$5</c:f>
              <c:numCache>
                <c:formatCode>General</c:formatCode>
                <c:ptCount val="4"/>
                <c:pt idx="0">
                  <c:v>100</c:v>
                </c:pt>
                <c:pt idx="1">
                  <c:v>0</c:v>
                </c:pt>
                <c:pt idx="2">
                  <c:v>0</c:v>
                </c:pt>
                <c:pt idx="3">
                  <c:v>0</c:v>
                </c:pt>
              </c:numCache>
            </c:numRef>
          </c:val>
          <c:extLst xmlns:c16r2="http://schemas.microsoft.com/office/drawing/2015/06/chart">
            <c:ext xmlns:c16="http://schemas.microsoft.com/office/drawing/2014/chart" uri="{C3380CC4-5D6E-409C-BE32-E72D297353CC}">
              <c16:uniqueId val="{00000000-965A-4962-98D0-2387A3F5B0A1}"/>
            </c:ext>
          </c:extLst>
        </c:ser>
        <c:ser>
          <c:idx val="1"/>
          <c:order val="1"/>
          <c:tx>
            <c:strRef>
              <c:f>Лист1!$C$1</c:f>
              <c:strCache>
                <c:ptCount val="1"/>
                <c:pt idx="0">
                  <c:v>2021-2022</c:v>
                </c:pt>
              </c:strCache>
            </c:strRef>
          </c:tx>
          <c:invertIfNegative val="0"/>
          <c:cat>
            <c:strRef>
              <c:f>Лист1!$A$2:$A$5</c:f>
              <c:strCache>
                <c:ptCount val="4"/>
                <c:pt idx="0">
                  <c:v>жақсы</c:v>
                </c:pt>
                <c:pt idx="1">
                  <c:v>ортаңғы норма</c:v>
                </c:pt>
                <c:pt idx="2">
                  <c:v>ішкі мотивация</c:v>
                </c:pt>
                <c:pt idx="3">
                  <c:v>дизадаптация</c:v>
                </c:pt>
              </c:strCache>
            </c:strRef>
          </c:cat>
          <c:val>
            <c:numRef>
              <c:f>Лист1!$C$2:$C$5</c:f>
              <c:numCache>
                <c:formatCode>General</c:formatCode>
                <c:ptCount val="4"/>
                <c:pt idx="0">
                  <c:v>0</c:v>
                </c:pt>
                <c:pt idx="1">
                  <c:v>39</c:v>
                </c:pt>
                <c:pt idx="2">
                  <c:v>41</c:v>
                </c:pt>
                <c:pt idx="3">
                  <c:v>20</c:v>
                </c:pt>
              </c:numCache>
            </c:numRef>
          </c:val>
          <c:extLst xmlns:c16r2="http://schemas.microsoft.com/office/drawing/2015/06/chart">
            <c:ext xmlns:c16="http://schemas.microsoft.com/office/drawing/2014/chart" uri="{C3380CC4-5D6E-409C-BE32-E72D297353CC}">
              <c16:uniqueId val="{00000001-965A-4962-98D0-2387A3F5B0A1}"/>
            </c:ext>
          </c:extLst>
        </c:ser>
        <c:ser>
          <c:idx val="2"/>
          <c:order val="2"/>
          <c:tx>
            <c:strRef>
              <c:f>Лист1!$D$1</c:f>
              <c:strCache>
                <c:ptCount val="1"/>
                <c:pt idx="0">
                  <c:v>2022-2023</c:v>
                </c:pt>
              </c:strCache>
            </c:strRef>
          </c:tx>
          <c:invertIfNegative val="0"/>
          <c:dLbls>
            <c:spPr>
              <a:noFill/>
              <a:ln>
                <a:noFill/>
              </a:ln>
              <a:effectLst/>
            </c:spPr>
            <c:txPr>
              <a:bodyPr rot="0" vert="horz"/>
              <a:lstStyle/>
              <a:p>
                <a:pPr>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0">
                  <c:v>жақсы</c:v>
                </c:pt>
                <c:pt idx="1">
                  <c:v>ортаңғы норма</c:v>
                </c:pt>
                <c:pt idx="2">
                  <c:v>ішкі мотивация</c:v>
                </c:pt>
                <c:pt idx="3">
                  <c:v>дизадаптация</c:v>
                </c:pt>
              </c:strCache>
            </c:strRef>
          </c:cat>
          <c:val>
            <c:numRef>
              <c:f>Лист1!$D$2:$D$5</c:f>
              <c:numCache>
                <c:formatCode>General</c:formatCode>
                <c:ptCount val="4"/>
                <c:pt idx="0">
                  <c:v>13</c:v>
                </c:pt>
                <c:pt idx="1">
                  <c:v>33</c:v>
                </c:pt>
                <c:pt idx="2">
                  <c:v>22</c:v>
                </c:pt>
                <c:pt idx="3">
                  <c:v>32</c:v>
                </c:pt>
              </c:numCache>
            </c:numRef>
          </c:val>
          <c:extLst xmlns:c16r2="http://schemas.microsoft.com/office/drawing/2015/06/chart">
            <c:ext xmlns:c16="http://schemas.microsoft.com/office/drawing/2014/chart" uri="{C3380CC4-5D6E-409C-BE32-E72D297353CC}">
              <c16:uniqueId val="{00000002-965A-4962-98D0-2387A3F5B0A1}"/>
            </c:ext>
          </c:extLst>
        </c:ser>
        <c:dLbls>
          <c:showLegendKey val="0"/>
          <c:showVal val="0"/>
          <c:showCatName val="0"/>
          <c:showSerName val="0"/>
          <c:showPercent val="0"/>
          <c:showBubbleSize val="0"/>
        </c:dLbls>
        <c:gapWidth val="199"/>
        <c:axId val="301366784"/>
        <c:axId val="187274880"/>
      </c:barChart>
      <c:catAx>
        <c:axId val="301366784"/>
        <c:scaling>
          <c:orientation val="minMax"/>
        </c:scaling>
        <c:delete val="0"/>
        <c:axPos val="b"/>
        <c:numFmt formatCode="General" sourceLinked="1"/>
        <c:majorTickMark val="none"/>
        <c:minorTickMark val="none"/>
        <c:tickLblPos val="nextTo"/>
        <c:txPr>
          <a:bodyPr rot="-60000000" vert="horz"/>
          <a:lstStyle/>
          <a:p>
            <a:pPr>
              <a:defRPr/>
            </a:pPr>
            <a:endParaRPr lang="ru-RU"/>
          </a:p>
        </c:txPr>
        <c:crossAx val="187274880"/>
        <c:crosses val="autoZero"/>
        <c:auto val="1"/>
        <c:lblAlgn val="ctr"/>
        <c:lblOffset val="100"/>
        <c:noMultiLvlLbl val="0"/>
      </c:catAx>
      <c:valAx>
        <c:axId val="187274880"/>
        <c:scaling>
          <c:orientation val="minMax"/>
        </c:scaling>
        <c:delete val="0"/>
        <c:axPos val="l"/>
        <c:majorGridlines/>
        <c:minorGridlines/>
        <c:numFmt formatCode="General" sourceLinked="1"/>
        <c:majorTickMark val="none"/>
        <c:minorTickMark val="none"/>
        <c:tickLblPos val="nextTo"/>
        <c:txPr>
          <a:bodyPr rot="-60000000" vert="horz"/>
          <a:lstStyle/>
          <a:p>
            <a:pPr>
              <a:defRPr/>
            </a:pPr>
            <a:endParaRPr lang="ru-RU"/>
          </a:p>
        </c:txPr>
        <c:crossAx val="301366784"/>
        <c:crosses val="autoZero"/>
        <c:crossBetween val="between"/>
      </c:valAx>
      <c:dTable>
        <c:showHorzBorder val="1"/>
        <c:showVertBorder val="1"/>
        <c:showOutline val="1"/>
        <c:showKeys val="1"/>
      </c:dTable>
    </c:plotArea>
    <c:legend>
      <c:legendPos val="t"/>
      <c:overlay val="0"/>
      <c:txPr>
        <a:bodyPr rot="0" vert="horz"/>
        <a:lstStyle/>
        <a:p>
          <a:pPr>
            <a:defRPr/>
          </a:pPr>
          <a:endParaRPr lang="ru-RU"/>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8</Pages>
  <Words>2940</Words>
  <Characters>16762</Characters>
  <Application>Microsoft Office Word</Application>
  <DocSecurity>0</DocSecurity>
  <Lines>139</Lines>
  <Paragraphs>39</Paragraphs>
  <ScaleCrop>false</ScaleCrop>
  <Company>diakov.net</Company>
  <LinksUpToDate>false</LinksUpToDate>
  <CharactersWithSpaces>19663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2024-07-30T14:35:00Z</dcterms:created>
  <dcterms:modified xsi:type="dcterms:W3CDTF">2024-07-30T14:35:00Z</dcterms:modified>
</cp:coreProperties>
</file>